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758DF" w:rsidRDefault="00824595" w:rsidP="00010AE2">
      <w:pPr>
        <w:jc w:val="both"/>
      </w:pPr>
      <w:r w:rsidRPr="00824595">
        <w:rPr>
          <w:b/>
          <w:u w:val="single"/>
        </w:rPr>
        <w:t>Occasion</w:t>
      </w:r>
      <w:r>
        <w:rPr>
          <w:b/>
          <w:u w:val="single"/>
        </w:rPr>
        <w:t>.</w:t>
      </w:r>
      <w:r w:rsidRPr="00824595">
        <w:rPr>
          <w:b/>
        </w:rPr>
        <w:t xml:space="preserve">  </w:t>
      </w:r>
      <w:r>
        <w:t xml:space="preserve">Paul had for some time desired to see </w:t>
      </w:r>
      <w:smartTag w:uri="urn:schemas-microsoft-com:office:smarttags" w:element="City">
        <w:smartTag w:uri="urn:schemas-microsoft-com:office:smarttags" w:element="place">
          <w:r>
            <w:t>Rome</w:t>
          </w:r>
        </w:smartTag>
      </w:smartTag>
      <w:r>
        <w:t xml:space="preserve"> (Acts 19:21, Rom. 1:11, 15:24-28), and as this would be his first visit, it was no more than a courteous act that he should give notice of his intention to visit the brethren. Then it might be that the Romans had heard false or distorted reports of what he believed and taught: hence he takes occasion in this epistle</w:t>
      </w:r>
      <w:r w:rsidR="00993FD8">
        <w:t xml:space="preserve"> to offer the salutation to clearly and logically set forth the gospel which he believed and taught. This letter is the ripe fruit of over twenty years of service, experience, preaching and prayer in the cause of Christ. The fact that Phoebe, a deaconess of the church at </w:t>
      </w:r>
      <w:proofErr w:type="spellStart"/>
      <w:r w:rsidR="00993FD8">
        <w:t>Cenchraea</w:t>
      </w:r>
      <w:proofErr w:type="spellEnd"/>
      <w:r w:rsidR="00993FD8">
        <w:t xml:space="preserve"> was going to </w:t>
      </w:r>
      <w:smartTag w:uri="urn:schemas-microsoft-com:office:smarttags" w:element="City">
        <w:r w:rsidR="00993FD8">
          <w:t>Rome</w:t>
        </w:r>
      </w:smartTag>
      <w:r w:rsidR="00993FD8">
        <w:t xml:space="preserve"> presented an opportunity to send the epistle to the Christians in that city (</w:t>
      </w:r>
      <w:smartTag w:uri="urn:schemas-microsoft-com:office:smarttags" w:element="country-region">
        <w:smartTag w:uri="urn:schemas-microsoft-com:office:smarttags" w:element="place">
          <w:r w:rsidR="00993FD8">
            <w:t>Rom.</w:t>
          </w:r>
        </w:smartTag>
      </w:smartTag>
      <w:r w:rsidR="00993FD8">
        <w:t xml:space="preserve"> 16:1-2). Paul was all the more compelled to write this church, inasmuch as it had come into existence without authoritative leadership, and needed thorough instruction in the great fundamentals to salvation. The letter was written at Corinth in the three months he spent there during his third missionary journey (compare Acts 19:21, 20:1-3, Romans 16:23, </w:t>
      </w:r>
      <w:r w:rsidR="009017B1">
        <w:t>1</w:t>
      </w:r>
      <w:r w:rsidR="00993FD8">
        <w:t xml:space="preserve"> Cor. 1:14, </w:t>
      </w:r>
      <w:r w:rsidR="009017B1">
        <w:t>2</w:t>
      </w:r>
      <w:r w:rsidR="00993FD8">
        <w:t xml:space="preserve"> Tim. 4:20).</w:t>
      </w:r>
    </w:p>
    <w:p w:rsidR="00993FD8" w:rsidRDefault="00993FD8" w:rsidP="00010AE2">
      <w:pPr>
        <w:jc w:val="both"/>
      </w:pPr>
    </w:p>
    <w:p w:rsidR="00993FD8" w:rsidRDefault="00993FD8" w:rsidP="00010AE2">
      <w:pPr>
        <w:jc w:val="both"/>
      </w:pPr>
      <w:r w:rsidRPr="00993FD8">
        <w:rPr>
          <w:b/>
          <w:u w:val="single"/>
        </w:rPr>
        <w:t>The Roman Church</w:t>
      </w:r>
      <w:r>
        <w:t xml:space="preserve">.  At the beginning of the Christian era, Roman heathen writers </w:t>
      </w:r>
      <w:r w:rsidR="00547898">
        <w:t>s</w:t>
      </w:r>
      <w:r>
        <w:t xml:space="preserve">peak of the large number of Jews dwelling in the city of </w:t>
      </w:r>
      <w:smartTag w:uri="urn:schemas-microsoft-com:office:smarttags" w:element="City">
        <w:smartTag w:uri="urn:schemas-microsoft-com:office:smarttags" w:element="place">
          <w:r>
            <w:t>Rome</w:t>
          </w:r>
        </w:smartTag>
      </w:smartTag>
      <w:r>
        <w:t>; they occupied a certain quarter inside the walls and were granted special privileges. This colony was probably founded by the captive Jews whom the Roman general Pompey sent to the Imperial City when he entered Jerusalem in 63 B.C. The Christian Church at Rome was most probably founded by the visitors from this city who were present in Jerusalem on the day of Pentecost. This Christian company was composed both of Jews and Gentiles, for the epistle to the Romans, Paul addresses both classes (</w:t>
      </w:r>
      <w:smartTag w:uri="urn:schemas-microsoft-com:office:smarttags" w:element="place">
        <w:smartTag w:uri="urn:schemas-microsoft-com:office:smarttags" w:element="country-region">
          <w:r>
            <w:t>Rom.</w:t>
          </w:r>
        </w:smartTag>
      </w:smartTag>
      <w:r>
        <w:t xml:space="preserve"> 1:6-13, 2:17-24, 9:13, 7:1 and </w:t>
      </w:r>
      <w:proofErr w:type="spellStart"/>
      <w:r>
        <w:t>ch.</w:t>
      </w:r>
      <w:proofErr w:type="spellEnd"/>
      <w:r>
        <w:t xml:space="preserve"> 9-11).</w:t>
      </w:r>
    </w:p>
    <w:p w:rsidR="00993FD8" w:rsidRDefault="00993FD8" w:rsidP="00010AE2">
      <w:pPr>
        <w:jc w:val="both"/>
      </w:pPr>
    </w:p>
    <w:p w:rsidR="00993FD8" w:rsidRDefault="00993FD8" w:rsidP="00010AE2">
      <w:pPr>
        <w:jc w:val="both"/>
      </w:pPr>
      <w:r w:rsidRPr="00993FD8">
        <w:rPr>
          <w:b/>
          <w:u w:val="single"/>
        </w:rPr>
        <w:t>Central theme</w:t>
      </w:r>
      <w:r>
        <w:t>.  The great theme of Romans is righteousness (justification) by faith and not by works. Paul deals with the problem of how sinful man can attain to the righteousness of God. He develops the subject of the revelation of God’s wrath against sin (Rom. 1:18), and of the ground upon which alone the sinner can stand in righteousness before Him. The fundamental text is “The just (righteous) shall live by f</w:t>
      </w:r>
      <w:r w:rsidR="00850901">
        <w:t>ait</w:t>
      </w:r>
      <w:r>
        <w:t xml:space="preserve">h” (Rom. 1:17). In </w:t>
      </w:r>
      <w:proofErr w:type="spellStart"/>
      <w:r>
        <w:t>ch.</w:t>
      </w:r>
      <w:proofErr w:type="spellEnd"/>
      <w:r>
        <w:t xml:space="preserve"> 1:17 Paul says that the righteousness of God is being revealed.</w:t>
      </w:r>
      <w:r w:rsidR="0035394E">
        <w:t xml:space="preserve"> </w:t>
      </w:r>
      <w:r>
        <w:t>What does Paul m</w:t>
      </w:r>
      <w:r w:rsidR="00850901">
        <w:t>ean</w:t>
      </w:r>
      <w:r>
        <w:t xml:space="preserve"> by the word </w:t>
      </w:r>
      <w:r w:rsidR="009A4E7C">
        <w:t>“righteousness” which he uses thirty-four times in Romans, although the authorized version does not always translate it as righteousness</w:t>
      </w:r>
      <w:r w:rsidR="0035394E">
        <w:t>?</w:t>
      </w:r>
      <w:r w:rsidR="009A4E7C">
        <w:t xml:space="preserve"> Note the following related Greek words, derivations of the same root word, which expresses the thought of God’s righteousness, as His essential nature, or His righteous acts in relation to mankind.</w:t>
      </w:r>
    </w:p>
    <w:p w:rsidR="009A4E7C" w:rsidRDefault="009A4E7C" w:rsidP="00010AE2">
      <w:pPr>
        <w:jc w:val="both"/>
      </w:pPr>
    </w:p>
    <w:p w:rsidR="009A4E7C" w:rsidRDefault="009A4E7C" w:rsidP="00010AE2">
      <w:pPr>
        <w:numPr>
          <w:ilvl w:val="0"/>
          <w:numId w:val="1"/>
        </w:numPr>
        <w:jc w:val="both"/>
      </w:pPr>
      <w:proofErr w:type="spellStart"/>
      <w:r w:rsidRPr="009A4E7C">
        <w:rPr>
          <w:b/>
          <w:i/>
          <w:u w:val="single"/>
        </w:rPr>
        <w:t>Dikaios</w:t>
      </w:r>
      <w:proofErr w:type="spellEnd"/>
      <w:r w:rsidRPr="009A4E7C">
        <w:rPr>
          <w:u w:val="single"/>
        </w:rPr>
        <w:t>:</w:t>
      </w:r>
      <w:r>
        <w:t xml:space="preserve">  just, righteous.</w:t>
      </w:r>
      <w:r w:rsidR="0035394E">
        <w:t xml:space="preserve"> </w:t>
      </w:r>
      <w:r>
        <w:t xml:space="preserve">From </w:t>
      </w:r>
      <w:r w:rsidRPr="009A4E7C">
        <w:rPr>
          <w:b/>
          <w:u w:val="single"/>
        </w:rPr>
        <w:t>dike</w:t>
      </w:r>
      <w:r>
        <w:t xml:space="preserve"> (right). Occurs eighty times in the New Testament; forty times translated “righteous”, thirty-three times “just”; five times “right”; and twice “meet”.</w:t>
      </w:r>
    </w:p>
    <w:p w:rsidR="009A4E7C" w:rsidRDefault="009A4E7C" w:rsidP="00010AE2">
      <w:pPr>
        <w:numPr>
          <w:ilvl w:val="0"/>
          <w:numId w:val="1"/>
        </w:numPr>
        <w:jc w:val="both"/>
      </w:pPr>
      <w:proofErr w:type="spellStart"/>
      <w:r w:rsidRPr="009A4E7C">
        <w:rPr>
          <w:b/>
          <w:i/>
          <w:u w:val="single"/>
        </w:rPr>
        <w:t>Dikaioo</w:t>
      </w:r>
      <w:proofErr w:type="spellEnd"/>
      <w:r>
        <w:t xml:space="preserve">:  to set forth as righteous, to justify. </w:t>
      </w:r>
      <w:r w:rsidR="00C5579F">
        <w:t>Occurs forty times in the N.T., of which fifteen are in Romans. Always rendered “justify”, except Rom. 6:7 (“freed”), and Rev. 22:11 (“be righteous”). The participle is translated “justifier” in Rom. 3:26.</w:t>
      </w:r>
    </w:p>
    <w:p w:rsidR="00C5579F" w:rsidRDefault="00C5579F" w:rsidP="00010AE2">
      <w:pPr>
        <w:numPr>
          <w:ilvl w:val="0"/>
          <w:numId w:val="1"/>
        </w:numPr>
        <w:jc w:val="both"/>
      </w:pPr>
      <w:proofErr w:type="spellStart"/>
      <w:r w:rsidRPr="00C5579F">
        <w:rPr>
          <w:b/>
          <w:i/>
          <w:u w:val="single"/>
        </w:rPr>
        <w:t>Dikaiosune</w:t>
      </w:r>
      <w:proofErr w:type="spellEnd"/>
      <w:r>
        <w:t>:  righteousness. Occurs ninety-two times, of which thirty-six are in Romans. Always translated “righteousness”.</w:t>
      </w:r>
    </w:p>
    <w:p w:rsidR="00C5579F" w:rsidRDefault="00C5579F" w:rsidP="00010AE2">
      <w:pPr>
        <w:numPr>
          <w:ilvl w:val="0"/>
          <w:numId w:val="1"/>
        </w:numPr>
        <w:jc w:val="both"/>
      </w:pPr>
      <w:proofErr w:type="spellStart"/>
      <w:r w:rsidRPr="00C5579F">
        <w:rPr>
          <w:b/>
          <w:i/>
          <w:u w:val="single"/>
        </w:rPr>
        <w:t>Dikaioma</w:t>
      </w:r>
      <w:proofErr w:type="spellEnd"/>
      <w:r>
        <w:t>: a righteous ordinance, decree, requirement or act. Rendered “righteousness” in Rom. 2:26, 5:18, 8:4, Rev. 19:8; and “ordinance” in Luke 1:6, Heb. 9:1, 10; “judgment” in Rom. 1:32, Rev. 15:4; “justification” in Rom. 5:16.</w:t>
      </w:r>
    </w:p>
    <w:p w:rsidR="00C5579F" w:rsidRDefault="003F2B36" w:rsidP="00010AE2">
      <w:pPr>
        <w:numPr>
          <w:ilvl w:val="0"/>
          <w:numId w:val="1"/>
        </w:numPr>
        <w:jc w:val="both"/>
      </w:pPr>
      <w:r>
        <w:lastRenderedPageBreak/>
        <w:t xml:space="preserve">We need to add to the above Greek words </w:t>
      </w:r>
      <w:proofErr w:type="spellStart"/>
      <w:r w:rsidRPr="003F2B36">
        <w:rPr>
          <w:b/>
          <w:i/>
          <w:u w:val="single"/>
        </w:rPr>
        <w:t>adikia</w:t>
      </w:r>
      <w:proofErr w:type="spellEnd"/>
      <w:r>
        <w:t xml:space="preserve">:  unrighteousness, injustice, which appears six times in Romans, and </w:t>
      </w:r>
      <w:proofErr w:type="spellStart"/>
      <w:r w:rsidRPr="003F2B36">
        <w:rPr>
          <w:b/>
          <w:i/>
          <w:u w:val="single"/>
        </w:rPr>
        <w:t>adikos</w:t>
      </w:r>
      <w:proofErr w:type="spellEnd"/>
      <w:r>
        <w:t>, unrighteous, unjust, which appears once in Romans.</w:t>
      </w:r>
    </w:p>
    <w:p w:rsidR="003F2B36" w:rsidRDefault="003F2B36" w:rsidP="00010AE2">
      <w:pPr>
        <w:jc w:val="both"/>
      </w:pPr>
    </w:p>
    <w:p w:rsidR="003F2B36" w:rsidRDefault="003F2B36" w:rsidP="00010AE2">
      <w:pPr>
        <w:jc w:val="both"/>
      </w:pPr>
      <w:r w:rsidRPr="003F2B36">
        <w:rPr>
          <w:b/>
          <w:u w:val="single"/>
        </w:rPr>
        <w:t>Assignment</w:t>
      </w:r>
      <w:r>
        <w:t xml:space="preserve">: </w:t>
      </w:r>
      <w:r w:rsidR="0035394E">
        <w:t xml:space="preserve"> </w:t>
      </w:r>
      <w:r>
        <w:t>Use a concordance and look up the words righteous, righteousness, just, right, justify, justifier, justification, unrighteousness in every passage in the book of Romans and write down on a sheet of paper the scripture reference and a brief comment of what you think the word means or indicates in the passage (context). Look up also Isaiah 64:6, Jer. 23:6, 33:16, and comment.</w:t>
      </w:r>
    </w:p>
    <w:p w:rsidR="003F2B36" w:rsidRDefault="003F2B36" w:rsidP="00010AE2">
      <w:pPr>
        <w:jc w:val="both"/>
      </w:pPr>
    </w:p>
    <w:p w:rsidR="003F2B36" w:rsidRDefault="003F2B36" w:rsidP="00010AE2">
      <w:pPr>
        <w:jc w:val="both"/>
      </w:pPr>
      <w:r w:rsidRPr="003F2B36">
        <w:rPr>
          <w:b/>
          <w:u w:val="single"/>
        </w:rPr>
        <w:t xml:space="preserve">God’s </w:t>
      </w:r>
      <w:r w:rsidR="00EF5C41" w:rsidRPr="003F2B36">
        <w:rPr>
          <w:b/>
          <w:u w:val="single"/>
        </w:rPr>
        <w:t>righteousness</w:t>
      </w:r>
      <w:r>
        <w:t xml:space="preserve">. </w:t>
      </w:r>
      <w:r w:rsidR="0035394E">
        <w:t xml:space="preserve"> </w:t>
      </w:r>
      <w:r>
        <w:t xml:space="preserve">Above everything else, God must be righteous. It is His primary, positive attribute. He must be morally right, upright, blameless, virtuous, just, equitable, fair, true, faithful, honest, impartial, trustworthy, pure, holy, etc., all of which are various aspects of His righteousness. </w:t>
      </w:r>
      <w:r w:rsidR="00ED7057">
        <w:t xml:space="preserve">His righteousness requires that He </w:t>
      </w:r>
      <w:r w:rsidR="00ED7057" w:rsidRPr="00ED7057">
        <w:rPr>
          <w:b/>
          <w:u w:val="single"/>
        </w:rPr>
        <w:t>keep His word</w:t>
      </w:r>
      <w:r w:rsidR="00ED7057">
        <w:rPr>
          <w:b/>
          <w:u w:val="single"/>
        </w:rPr>
        <w:t>.</w:t>
      </w:r>
      <w:r w:rsidR="00ED7057">
        <w:t xml:space="preserve">  Since His word has decreed punishment against all disobedience and unrighteousness, His wrath against such must be revealed, as Paul says in Rom. 1:18. But Paul says also that God’s righteousness is revealed in another way, providing salvation for repentant sinners on the basis of faith in Christ (Rom. 1:17). How is this possible, since God must punish sin, and when His righteous law is broken, someone has to pay the penalty? The solution that Paul presents in the book of Romans is that God Himself pays the penalty through the death of His Son, Jesus Christ (Rom. 5:6), thus enabling Him to be righteous (just), keeping His word and upholding His law, and at the same time extending mercy and forgiveness to the believing sinner.</w:t>
      </w:r>
      <w:r w:rsidR="0035394E">
        <w:t xml:space="preserve"> </w:t>
      </w:r>
      <w:r w:rsidR="00ED7057">
        <w:t>Thus</w:t>
      </w:r>
      <w:r w:rsidR="0035394E">
        <w:t>,</w:t>
      </w:r>
      <w:r w:rsidR="00ED7057">
        <w:t xml:space="preserve"> Paul says that he gospel actually “declares God’s righteousness”, “that He might be just (righteous), and the justifier of him that believes in Jesus” (Rom. 3:26).  </w:t>
      </w:r>
      <w:r w:rsidR="0086206E">
        <w:t>If you justify someone,</w:t>
      </w:r>
      <w:r w:rsidR="00ED7057">
        <w:t xml:space="preserve"> “justify” means to set free of all charges, so that one is “just as if he had never sinned”. </w:t>
      </w:r>
      <w:r w:rsidR="0086206E">
        <w:t>It means to completely clear the record so that all the debts because of sin are removed. But this is just the negative side of justification. Even though cleared of all charges, the repentant sinner has no righteousness of his own whereby he may be accepted into God’s grace and kingdom. Thus, Paul shows, God makes His own righteousness available to us by faith, so that it is imputed (credited to our account) to us (Rom. 4:5-9) as we are set forth as righteousness.</w:t>
      </w:r>
    </w:p>
    <w:p w:rsidR="0086206E" w:rsidRDefault="0086206E" w:rsidP="00010AE2">
      <w:pPr>
        <w:jc w:val="both"/>
      </w:pPr>
    </w:p>
    <w:p w:rsidR="00495597" w:rsidRDefault="00653E46" w:rsidP="00010AE2">
      <w:pPr>
        <w:jc w:val="both"/>
      </w:pPr>
      <w:r w:rsidRPr="00653E46">
        <w:rPr>
          <w:b/>
        </w:rPr>
        <w:t>Note</w:t>
      </w:r>
      <w:r>
        <w:t xml:space="preserve"> the </w:t>
      </w:r>
      <w:r w:rsidR="00495597">
        <w:t xml:space="preserve">devolution (gradual retrogression) instead of evolution, in the history of mankind.  </w:t>
      </w:r>
      <w:smartTag w:uri="urn:schemas-microsoft-com:office:smarttags" w:element="place">
        <w:smartTag w:uri="urn:schemas-microsoft-com:office:smarttags" w:element="country-region">
          <w:r w:rsidR="00495597">
            <w:t>Rom.</w:t>
          </w:r>
        </w:smartTag>
      </w:smartTag>
      <w:r w:rsidR="00495597">
        <w:t xml:space="preserve"> 1:19-32. </w:t>
      </w:r>
    </w:p>
    <w:p w:rsidR="0086206E" w:rsidRDefault="00495597" w:rsidP="00010AE2">
      <w:pPr>
        <w:jc w:val="both"/>
      </w:pPr>
      <w:r>
        <w:t>God’s power known. Ungodliness, therefore without excuse (vs. 19-20).</w:t>
      </w:r>
    </w:p>
    <w:p w:rsidR="00495597" w:rsidRDefault="006F1F77" w:rsidP="00010AE2">
      <w:pPr>
        <w:tabs>
          <w:tab w:val="left" w:pos="360"/>
          <w:tab w:val="left" w:pos="720"/>
          <w:tab w:val="left" w:pos="1080"/>
          <w:tab w:val="left" w:pos="1440"/>
          <w:tab w:val="left" w:pos="1800"/>
        </w:tabs>
        <w:jc w:val="both"/>
      </w:pPr>
      <w:r>
        <w:tab/>
      </w:r>
      <w:r w:rsidR="00495597">
        <w:t>God’s glory rejected; consequent mental and emotional corruption (vs. 21).</w:t>
      </w:r>
    </w:p>
    <w:p w:rsidR="00495597" w:rsidRDefault="00495597" w:rsidP="00010AE2">
      <w:pPr>
        <w:ind w:left="720"/>
        <w:jc w:val="both"/>
      </w:pPr>
      <w:r>
        <w:t>God’s glory degraded (given to idols); consequent degradation of bodily acts.  God gave them up to uncleanness (vs. 22-25), and sexual immorality.</w:t>
      </w:r>
    </w:p>
    <w:p w:rsidR="00495597" w:rsidRDefault="00495597" w:rsidP="00010AE2">
      <w:pPr>
        <w:ind w:left="1440"/>
        <w:jc w:val="both"/>
      </w:pPr>
      <w:r>
        <w:t>God’s truth degraded.</w:t>
      </w:r>
      <w:r w:rsidR="00382A2F">
        <w:t xml:space="preserve"> </w:t>
      </w:r>
      <w:r>
        <w:t>Consequent degradation of bodily passions. God gave them up to vile passions (vs. 25-27), and sexual perversion.</w:t>
      </w:r>
    </w:p>
    <w:p w:rsidR="00495597" w:rsidRDefault="00495597" w:rsidP="00010AE2">
      <w:pPr>
        <w:tabs>
          <w:tab w:val="left" w:pos="2520"/>
          <w:tab w:val="left" w:pos="2880"/>
        </w:tabs>
        <w:ind w:left="2160"/>
        <w:jc w:val="both"/>
      </w:pPr>
      <w:r>
        <w:t xml:space="preserve">God’s knowledge rejected. Consequent mental corruption. God gave them up to a reprobate mind (vs. 28-31).  See </w:t>
      </w:r>
      <w:r w:rsidR="00382A2F">
        <w:t>2</w:t>
      </w:r>
      <w:r>
        <w:t xml:space="preserve"> Thess. 2:9-12.</w:t>
      </w:r>
    </w:p>
    <w:p w:rsidR="00495597" w:rsidRPr="00ED7057" w:rsidRDefault="00495597" w:rsidP="00382A2F">
      <w:pPr>
        <w:tabs>
          <w:tab w:val="left" w:pos="2160"/>
          <w:tab w:val="left" w:pos="2520"/>
        </w:tabs>
        <w:ind w:left="2520"/>
        <w:jc w:val="both"/>
      </w:pPr>
      <w:r>
        <w:t>Gods’</w:t>
      </w:r>
      <w:r w:rsidR="00371762">
        <w:t xml:space="preserve"> </w:t>
      </w:r>
      <w:r>
        <w:t>judgment known. Ungodliness, therefore, without excuse (vs. 1:32-2:1).</w:t>
      </w:r>
    </w:p>
    <w:p w:rsidR="00993FD8" w:rsidRPr="00824595" w:rsidRDefault="00993FD8" w:rsidP="00010AE2">
      <w:pPr>
        <w:jc w:val="both"/>
      </w:pPr>
    </w:p>
    <w:sectPr w:rsidR="00993FD8" w:rsidRPr="00824595" w:rsidSect="00B63621">
      <w:headerReference w:type="even" r:id="rId7"/>
      <w:headerReference w:type="default" r:id="rId8"/>
      <w:footerReference w:type="even" r:id="rId9"/>
      <w:footerReference w:type="default" r:id="rId10"/>
      <w:headerReference w:type="first" r:id="rId11"/>
      <w:footerReference w:type="first" r:id="rId12"/>
      <w:pgSz w:w="12240" w:h="15840" w:code="1"/>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00184" w:rsidRDefault="00700184">
      <w:r>
        <w:separator/>
      </w:r>
    </w:p>
  </w:endnote>
  <w:endnote w:type="continuationSeparator" w:id="0">
    <w:p w:rsidR="00700184" w:rsidRDefault="007001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5394E" w:rsidRDefault="003539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1762" w:rsidRPr="0035394E" w:rsidRDefault="0035394E" w:rsidP="0035394E">
    <w:pPr>
      <w:pStyle w:val="Footer"/>
      <w:rPr>
        <w:sz w:val="20"/>
        <w:szCs w:val="20"/>
      </w:rPr>
    </w:pPr>
    <w:hyperlink r:id="rId1" w:history="1">
      <w:r w:rsidRPr="0035394E">
        <w:rPr>
          <w:rStyle w:val="Hyperlink"/>
          <w:sz w:val="20"/>
          <w:szCs w:val="20"/>
          <w:u w:val="none"/>
        </w:rPr>
        <w:t>www.wordoflifefellowship.com</w:t>
      </w:r>
    </w:hyperlink>
    <w:r w:rsidRPr="0035394E">
      <w:rPr>
        <w:rStyle w:val="Hyperlink"/>
        <w:sz w:val="20"/>
        <w:szCs w:val="20"/>
        <w:u w:val="none"/>
      </w:rPr>
      <w:tab/>
    </w:r>
    <w:r>
      <w:rPr>
        <w:rStyle w:val="Hyperlink"/>
        <w:sz w:val="20"/>
        <w:szCs w:val="20"/>
        <w:u w:val="none"/>
      </w:rPr>
      <w:tab/>
    </w:r>
    <w:hyperlink r:id="rId2" w:history="1">
      <w:r w:rsidRPr="0076257C">
        <w:rPr>
          <w:rStyle w:val="Hyperlink"/>
          <w:sz w:val="20"/>
          <w:szCs w:val="20"/>
        </w:rPr>
        <w:t>www.kevinwearls.com</w:t>
      </w:r>
    </w:hyperlink>
    <w:bookmarkStart w:id="0" w:name="_GoBack"/>
    <w:bookmarkEnd w:id="0"/>
    <w:r>
      <w:rPr>
        <w:rStyle w:val="Hyperlink"/>
        <w:sz w:val="20"/>
        <w:szCs w:val="20"/>
        <w:u w:val="none"/>
      </w:rPr>
      <w:tab/>
    </w:r>
    <w:r w:rsidR="00371762" w:rsidRPr="0053634D">
      <w:rPr>
        <w:rStyle w:val="PageNumber"/>
      </w:rPr>
      <w:fldChar w:fldCharType="begin"/>
    </w:r>
    <w:r w:rsidR="00371762" w:rsidRPr="0053634D">
      <w:rPr>
        <w:rStyle w:val="PageNumber"/>
      </w:rPr>
      <w:instrText xml:space="preserve"> PAGE </w:instrText>
    </w:r>
    <w:r w:rsidR="00371762" w:rsidRPr="0053634D">
      <w:rPr>
        <w:rStyle w:val="PageNumber"/>
      </w:rPr>
      <w:fldChar w:fldCharType="separate"/>
    </w:r>
    <w:r w:rsidR="003A3213" w:rsidRPr="0053634D">
      <w:rPr>
        <w:rStyle w:val="PageNumber"/>
        <w:noProof/>
      </w:rPr>
      <w:t>3</w:t>
    </w:r>
    <w:r w:rsidR="00371762" w:rsidRPr="0053634D">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2A2F" w:rsidRPr="0035394E" w:rsidRDefault="00700184">
    <w:pPr>
      <w:pStyle w:val="Footer"/>
      <w:rPr>
        <w:sz w:val="20"/>
        <w:szCs w:val="20"/>
      </w:rPr>
    </w:pPr>
    <w:hyperlink r:id="rId1" w:history="1">
      <w:r w:rsidR="00382A2F" w:rsidRPr="0035394E">
        <w:rPr>
          <w:rStyle w:val="Hyperlink"/>
          <w:sz w:val="20"/>
          <w:szCs w:val="20"/>
          <w:u w:val="none"/>
        </w:rPr>
        <w:t>www.wordoflifefellowship.com</w:t>
      </w:r>
    </w:hyperlink>
    <w:r w:rsidR="0035394E" w:rsidRPr="0035394E">
      <w:rPr>
        <w:rStyle w:val="Hyperlink"/>
        <w:sz w:val="20"/>
        <w:szCs w:val="20"/>
        <w:u w:val="none"/>
      </w:rPr>
      <w:tab/>
    </w:r>
    <w:r w:rsidR="0035394E" w:rsidRPr="0035394E">
      <w:rPr>
        <w:rStyle w:val="Hyperlink"/>
        <w:sz w:val="20"/>
        <w:szCs w:val="20"/>
        <w:u w:val="none"/>
      </w:rPr>
      <w:tab/>
      <w:t>www.kevinwearls.com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00184" w:rsidRDefault="00700184">
      <w:r>
        <w:separator/>
      </w:r>
    </w:p>
  </w:footnote>
  <w:footnote w:type="continuationSeparator" w:id="0">
    <w:p w:rsidR="00700184" w:rsidRDefault="007001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5394E" w:rsidRDefault="003539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5394E" w:rsidRDefault="0035394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63E07" w:rsidRPr="001A5D62" w:rsidRDefault="00382A2F" w:rsidP="003A3213">
    <w:pPr>
      <w:jc w:val="center"/>
      <w:rPr>
        <w:b/>
        <w:sz w:val="32"/>
        <w:szCs w:val="32"/>
        <w:u w:val="single"/>
      </w:rPr>
    </w:pPr>
    <w:r>
      <w:rPr>
        <w:b/>
        <w:sz w:val="32"/>
        <w:szCs w:val="32"/>
        <w:u w:val="single"/>
      </w:rPr>
      <w:t xml:space="preserve">The </w:t>
    </w:r>
    <w:r w:rsidR="00763E07" w:rsidRPr="001A5D62">
      <w:rPr>
        <w:b/>
        <w:sz w:val="32"/>
        <w:szCs w:val="32"/>
        <w:u w:val="single"/>
      </w:rPr>
      <w:t>E</w:t>
    </w:r>
    <w:r w:rsidR="003A3213">
      <w:rPr>
        <w:b/>
        <w:sz w:val="32"/>
        <w:szCs w:val="32"/>
        <w:u w:val="single"/>
      </w:rPr>
      <w:t>PISTLE to the Romans</w:t>
    </w:r>
  </w:p>
  <w:p w:rsidR="00763E07" w:rsidRDefault="00763E07" w:rsidP="00763E07">
    <w:pPr>
      <w:jc w:val="center"/>
    </w:pPr>
    <w:r>
      <w:t xml:space="preserve">By </w:t>
    </w:r>
    <w:r w:rsidR="00382A2F">
      <w:t xml:space="preserve">J. </w:t>
    </w:r>
    <w:r>
      <w:t>Leland Earls</w:t>
    </w:r>
    <w:r w:rsidR="0035394E">
      <w:t>; edited by Kevin W. Earls</w:t>
    </w:r>
  </w:p>
  <w:p w:rsidR="00763E07" w:rsidRDefault="00763E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E445FF"/>
    <w:multiLevelType w:val="hybridMultilevel"/>
    <w:tmpl w:val="39F0103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0288"/>
    <w:rsid w:val="00010AE2"/>
    <w:rsid w:val="000765E2"/>
    <w:rsid w:val="000911A8"/>
    <w:rsid w:val="00186331"/>
    <w:rsid w:val="001A5D62"/>
    <w:rsid w:val="00351BFA"/>
    <w:rsid w:val="0035394E"/>
    <w:rsid w:val="00365973"/>
    <w:rsid w:val="00371762"/>
    <w:rsid w:val="00377D8A"/>
    <w:rsid w:val="00382549"/>
    <w:rsid w:val="00382A2F"/>
    <w:rsid w:val="003A3213"/>
    <w:rsid w:val="003F2B36"/>
    <w:rsid w:val="00402A9A"/>
    <w:rsid w:val="00405D07"/>
    <w:rsid w:val="00435D77"/>
    <w:rsid w:val="00495597"/>
    <w:rsid w:val="004B5C3A"/>
    <w:rsid w:val="00505404"/>
    <w:rsid w:val="0053634D"/>
    <w:rsid w:val="00547898"/>
    <w:rsid w:val="005C174C"/>
    <w:rsid w:val="00631566"/>
    <w:rsid w:val="00653E46"/>
    <w:rsid w:val="006F1F77"/>
    <w:rsid w:val="00700184"/>
    <w:rsid w:val="00705138"/>
    <w:rsid w:val="00735C28"/>
    <w:rsid w:val="00763E07"/>
    <w:rsid w:val="0076430F"/>
    <w:rsid w:val="007F6AB8"/>
    <w:rsid w:val="007F6FA9"/>
    <w:rsid w:val="00824595"/>
    <w:rsid w:val="00831810"/>
    <w:rsid w:val="00850901"/>
    <w:rsid w:val="0086206E"/>
    <w:rsid w:val="008933FD"/>
    <w:rsid w:val="009017B1"/>
    <w:rsid w:val="00911E81"/>
    <w:rsid w:val="00912FEA"/>
    <w:rsid w:val="0092596E"/>
    <w:rsid w:val="00965495"/>
    <w:rsid w:val="00993FD8"/>
    <w:rsid w:val="009A4E7C"/>
    <w:rsid w:val="00A23B5A"/>
    <w:rsid w:val="00A43354"/>
    <w:rsid w:val="00A658F6"/>
    <w:rsid w:val="00A758DF"/>
    <w:rsid w:val="00AC4290"/>
    <w:rsid w:val="00AE7BCC"/>
    <w:rsid w:val="00B120C3"/>
    <w:rsid w:val="00B560C5"/>
    <w:rsid w:val="00B63621"/>
    <w:rsid w:val="00B80A71"/>
    <w:rsid w:val="00BA0209"/>
    <w:rsid w:val="00BB274C"/>
    <w:rsid w:val="00BF0805"/>
    <w:rsid w:val="00BF47A6"/>
    <w:rsid w:val="00C24AA5"/>
    <w:rsid w:val="00C25803"/>
    <w:rsid w:val="00C44DA7"/>
    <w:rsid w:val="00C5579F"/>
    <w:rsid w:val="00CD7252"/>
    <w:rsid w:val="00D37CEF"/>
    <w:rsid w:val="00D67415"/>
    <w:rsid w:val="00E34E68"/>
    <w:rsid w:val="00ED7057"/>
    <w:rsid w:val="00EF07BD"/>
    <w:rsid w:val="00EF5C41"/>
    <w:rsid w:val="00F50288"/>
    <w:rsid w:val="00F6092D"/>
    <w:rsid w:val="00FA2B47"/>
    <w:rsid w:val="00FB225E"/>
    <w:rsid w:val="00FD4333"/>
    <w:rsid w:val="00FF54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2049"/>
    <o:shapelayout v:ext="edit">
      <o:idmap v:ext="edit" data="1"/>
    </o:shapelayout>
  </w:shapeDefaults>
  <w:decimalSymbol w:val="."/>
  <w:listSeparator w:val=","/>
  <w14:docId w14:val="12E16641"/>
  <w15:chartTrackingRefBased/>
  <w15:docId w15:val="{54214078-D851-4D80-A95C-B35AB36FE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63621"/>
    <w:pPr>
      <w:tabs>
        <w:tab w:val="center" w:pos="4320"/>
        <w:tab w:val="right" w:pos="8640"/>
      </w:tabs>
    </w:pPr>
  </w:style>
  <w:style w:type="paragraph" w:styleId="Footer">
    <w:name w:val="footer"/>
    <w:basedOn w:val="Normal"/>
    <w:rsid w:val="00B63621"/>
    <w:pPr>
      <w:tabs>
        <w:tab w:val="center" w:pos="4320"/>
        <w:tab w:val="right" w:pos="8640"/>
      </w:tabs>
    </w:pPr>
  </w:style>
  <w:style w:type="character" w:styleId="PageNumber">
    <w:name w:val="page number"/>
    <w:basedOn w:val="DefaultParagraphFont"/>
    <w:rsid w:val="005C174C"/>
  </w:style>
  <w:style w:type="paragraph" w:styleId="BalloonText">
    <w:name w:val="Balloon Text"/>
    <w:basedOn w:val="Normal"/>
    <w:link w:val="BalloonTextChar"/>
    <w:rsid w:val="00763E07"/>
    <w:rPr>
      <w:rFonts w:ascii="Segoe UI" w:hAnsi="Segoe UI" w:cs="Segoe UI"/>
      <w:sz w:val="18"/>
      <w:szCs w:val="18"/>
    </w:rPr>
  </w:style>
  <w:style w:type="character" w:customStyle="1" w:styleId="BalloonTextChar">
    <w:name w:val="Balloon Text Char"/>
    <w:link w:val="BalloonText"/>
    <w:rsid w:val="00763E07"/>
    <w:rPr>
      <w:rFonts w:ascii="Segoe UI" w:hAnsi="Segoe UI" w:cs="Segoe UI"/>
      <w:sz w:val="18"/>
      <w:szCs w:val="18"/>
    </w:rPr>
  </w:style>
  <w:style w:type="character" w:customStyle="1" w:styleId="HeaderChar">
    <w:name w:val="Header Char"/>
    <w:link w:val="Header"/>
    <w:uiPriority w:val="99"/>
    <w:rsid w:val="00763E07"/>
    <w:rPr>
      <w:sz w:val="24"/>
      <w:szCs w:val="24"/>
    </w:rPr>
  </w:style>
  <w:style w:type="character" w:styleId="Hyperlink">
    <w:name w:val="Hyperlink"/>
    <w:basedOn w:val="DefaultParagraphFont"/>
    <w:rsid w:val="00382A2F"/>
    <w:rPr>
      <w:color w:val="0563C1" w:themeColor="hyperlink"/>
      <w:u w:val="single"/>
    </w:rPr>
  </w:style>
  <w:style w:type="character" w:styleId="UnresolvedMention">
    <w:name w:val="Unresolved Mention"/>
    <w:basedOn w:val="DefaultParagraphFont"/>
    <w:uiPriority w:val="99"/>
    <w:semiHidden/>
    <w:unhideWhenUsed/>
    <w:rsid w:val="00382A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hyperlink" Target="http://www.kevinwearls.com" TargetMode="External"/><Relationship Id="rId1" Type="http://schemas.openxmlformats.org/officeDocument/2006/relationships/hyperlink" Target="http://www.wordoflifefellowship.com"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www.wordoflifefellowshi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994</Words>
  <Characters>5667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PAULINE EPISTLES</vt:lpstr>
    </vt:vector>
  </TitlesOfParts>
  <Company>Gateway Christian Fellowship</Company>
  <LinksUpToDate>false</LinksUpToDate>
  <CharactersWithSpaces>6648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PAULINE EPISTLES</dc:title>
  <dc:subject/>
  <dc:creator>sisham</dc:creator>
  <cp:keywords/>
  <dc:description/>
  <cp:lastModifiedBy>Kevin Earls</cp:lastModifiedBy>
  <cp:revision>2</cp:revision>
  <cp:lastPrinted>2018-01-08T16:46:00Z</cp:lastPrinted>
  <dcterms:created xsi:type="dcterms:W3CDTF">2021-10-24T23:09:00Z</dcterms:created>
  <dcterms:modified xsi:type="dcterms:W3CDTF">2021-10-24T23:09:00Z</dcterms:modified>
</cp:coreProperties>
</file>