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D2AB6" w:rsidRPr="00F508BC" w:rsidRDefault="00512E0E" w:rsidP="009D2AB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PARABLE OF </w:t>
      </w:r>
      <w:r w:rsidR="00DB2CAF">
        <w:rPr>
          <w:rFonts w:ascii="Times New Roman" w:hAnsi="Times New Roman" w:cs="Times New Roman"/>
          <w:sz w:val="24"/>
          <w:szCs w:val="24"/>
        </w:rPr>
        <w:t xml:space="preserve">THE </w:t>
      </w:r>
      <w:r>
        <w:rPr>
          <w:rFonts w:ascii="Times New Roman" w:hAnsi="Times New Roman" w:cs="Times New Roman"/>
          <w:sz w:val="24"/>
          <w:szCs w:val="24"/>
        </w:rPr>
        <w:t>LEAVEN IN MEAL</w:t>
      </w: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r w:rsidRPr="00F508BC">
        <w:rPr>
          <w:rFonts w:ascii="Times New Roman" w:hAnsi="Times New Roman" w:cs="Times New Roman"/>
          <w:sz w:val="24"/>
          <w:szCs w:val="24"/>
        </w:rPr>
        <w:t>_____________________</w:t>
      </w: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267339" w:rsidP="009D2AB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A </w:t>
      </w:r>
      <w:r w:rsidR="009D2AB6" w:rsidRPr="00F508BC">
        <w:rPr>
          <w:rFonts w:ascii="Times New Roman" w:hAnsi="Times New Roman" w:cs="Times New Roman"/>
          <w:sz w:val="24"/>
          <w:szCs w:val="24"/>
        </w:rPr>
        <w:t>Research Report</w:t>
      </w: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r w:rsidRPr="00F508BC">
        <w:rPr>
          <w:rFonts w:ascii="Times New Roman" w:hAnsi="Times New Roman" w:cs="Times New Roman"/>
          <w:sz w:val="24"/>
          <w:szCs w:val="24"/>
        </w:rPr>
        <w:t>Presented to</w:t>
      </w:r>
    </w:p>
    <w:p w:rsidR="009D2AB6" w:rsidRPr="00F508BC" w:rsidRDefault="009D2AB6" w:rsidP="009D2AB6">
      <w:pPr>
        <w:spacing w:after="0" w:line="240" w:lineRule="auto"/>
        <w:jc w:val="center"/>
        <w:rPr>
          <w:rFonts w:ascii="Times New Roman" w:hAnsi="Times New Roman" w:cs="Times New Roman"/>
          <w:sz w:val="24"/>
          <w:szCs w:val="24"/>
        </w:rPr>
      </w:pPr>
    </w:p>
    <w:p w:rsidR="009D2AB6" w:rsidRDefault="009D2AB6" w:rsidP="009D2AB6">
      <w:pPr>
        <w:spacing w:after="0" w:line="240" w:lineRule="auto"/>
        <w:jc w:val="center"/>
        <w:rPr>
          <w:rFonts w:ascii="Times New Roman" w:hAnsi="Times New Roman" w:cs="Times New Roman"/>
          <w:sz w:val="24"/>
          <w:szCs w:val="24"/>
        </w:rPr>
      </w:pPr>
    </w:p>
    <w:p w:rsidR="00891E63" w:rsidRPr="00F508BC" w:rsidRDefault="00891E63"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r w:rsidRPr="00F508BC">
        <w:rPr>
          <w:rFonts w:ascii="Times New Roman" w:hAnsi="Times New Roman" w:cs="Times New Roman"/>
          <w:sz w:val="24"/>
          <w:szCs w:val="24"/>
        </w:rPr>
        <w:t>The King’s Seminary</w:t>
      </w: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r w:rsidRPr="00F508BC">
        <w:rPr>
          <w:rFonts w:ascii="Times New Roman" w:hAnsi="Times New Roman" w:cs="Times New Roman"/>
          <w:sz w:val="24"/>
          <w:szCs w:val="24"/>
        </w:rPr>
        <w:t>_____________________</w:t>
      </w: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r w:rsidRPr="00F508BC">
        <w:rPr>
          <w:rFonts w:ascii="Times New Roman" w:hAnsi="Times New Roman" w:cs="Times New Roman"/>
          <w:sz w:val="24"/>
          <w:szCs w:val="24"/>
        </w:rPr>
        <w:t>In Partial Fulfillment</w:t>
      </w: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r w:rsidRPr="00F508BC">
        <w:rPr>
          <w:rFonts w:ascii="Times New Roman" w:hAnsi="Times New Roman" w:cs="Times New Roman"/>
          <w:sz w:val="24"/>
          <w:szCs w:val="24"/>
        </w:rPr>
        <w:t>Of the Requirements for</w:t>
      </w: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r w:rsidRPr="00F508BC">
        <w:rPr>
          <w:rFonts w:ascii="Times New Roman" w:hAnsi="Times New Roman" w:cs="Times New Roman"/>
          <w:sz w:val="24"/>
          <w:szCs w:val="24"/>
        </w:rPr>
        <w:t>G</w:t>
      </w:r>
      <w:r w:rsidR="00F508BC">
        <w:rPr>
          <w:rFonts w:ascii="Times New Roman" w:hAnsi="Times New Roman" w:cs="Times New Roman"/>
          <w:sz w:val="24"/>
          <w:szCs w:val="24"/>
        </w:rPr>
        <w:t>BIB</w:t>
      </w:r>
      <w:r w:rsidR="00DC4DD6">
        <w:rPr>
          <w:rFonts w:ascii="Times New Roman" w:hAnsi="Times New Roman" w:cs="Times New Roman"/>
          <w:sz w:val="24"/>
          <w:szCs w:val="24"/>
        </w:rPr>
        <w:t xml:space="preserve">698.10.10 </w:t>
      </w:r>
      <w:r w:rsidRPr="00F508BC">
        <w:rPr>
          <w:rFonts w:ascii="Times New Roman" w:hAnsi="Times New Roman" w:cs="Times New Roman"/>
          <w:sz w:val="24"/>
          <w:szCs w:val="24"/>
        </w:rPr>
        <w:t>– The Parables of Jesus (in their Jewish Context)</w:t>
      </w: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r w:rsidRPr="00F508BC">
        <w:rPr>
          <w:rFonts w:ascii="Times New Roman" w:hAnsi="Times New Roman" w:cs="Times New Roman"/>
          <w:sz w:val="24"/>
          <w:szCs w:val="24"/>
        </w:rPr>
        <w:t>_____________________</w:t>
      </w: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r w:rsidRPr="00F508BC">
        <w:rPr>
          <w:rFonts w:ascii="Times New Roman" w:hAnsi="Times New Roman" w:cs="Times New Roman"/>
          <w:sz w:val="24"/>
          <w:szCs w:val="24"/>
        </w:rPr>
        <w:t>By</w:t>
      </w: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9D2AB6" w:rsidP="009D2AB6">
      <w:pPr>
        <w:spacing w:after="0" w:line="240" w:lineRule="auto"/>
        <w:jc w:val="center"/>
        <w:rPr>
          <w:rFonts w:ascii="Times New Roman" w:hAnsi="Times New Roman" w:cs="Times New Roman"/>
          <w:sz w:val="24"/>
          <w:szCs w:val="24"/>
        </w:rPr>
      </w:pPr>
      <w:r w:rsidRPr="00F508BC">
        <w:rPr>
          <w:rFonts w:ascii="Times New Roman" w:hAnsi="Times New Roman" w:cs="Times New Roman"/>
          <w:sz w:val="24"/>
          <w:szCs w:val="24"/>
        </w:rPr>
        <w:t>Kevin Earls</w:t>
      </w:r>
    </w:p>
    <w:p w:rsidR="009D2AB6" w:rsidRPr="00F508BC" w:rsidRDefault="009D2AB6" w:rsidP="009D2AB6">
      <w:pPr>
        <w:spacing w:after="0" w:line="240" w:lineRule="auto"/>
        <w:jc w:val="center"/>
        <w:rPr>
          <w:rFonts w:ascii="Times New Roman" w:hAnsi="Times New Roman" w:cs="Times New Roman"/>
          <w:sz w:val="24"/>
          <w:szCs w:val="24"/>
        </w:rPr>
      </w:pPr>
    </w:p>
    <w:p w:rsidR="009D2AB6" w:rsidRPr="00F508BC" w:rsidRDefault="00512E0E" w:rsidP="009D2AB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October 5</w:t>
      </w:r>
      <w:r w:rsidR="009D2AB6" w:rsidRPr="00F508BC">
        <w:rPr>
          <w:rFonts w:ascii="Times New Roman" w:hAnsi="Times New Roman" w:cs="Times New Roman"/>
          <w:sz w:val="24"/>
          <w:szCs w:val="24"/>
        </w:rPr>
        <w:t>, 2010</w:t>
      </w:r>
    </w:p>
    <w:p w:rsidR="00512E0E" w:rsidRDefault="00512E0E" w:rsidP="0047519E">
      <w:pPr>
        <w:shd w:val="clear" w:color="auto" w:fill="FFFFFF"/>
        <w:spacing w:after="0" w:line="480" w:lineRule="auto"/>
        <w:ind w:firstLine="720"/>
        <w:rPr>
          <w:rFonts w:ascii="Times New Roman" w:hAnsi="Times New Roman" w:cs="Times New Roman"/>
          <w:color w:val="333333"/>
          <w:spacing w:val="5"/>
          <w:sz w:val="24"/>
          <w:szCs w:val="24"/>
        </w:rPr>
      </w:pPr>
      <w:r w:rsidRPr="007B05B0">
        <w:rPr>
          <w:rFonts w:ascii="Times New Roman" w:hAnsi="Times New Roman" w:cs="Times New Roman"/>
          <w:color w:val="333333"/>
          <w:spacing w:val="5"/>
          <w:sz w:val="24"/>
          <w:szCs w:val="24"/>
        </w:rPr>
        <w:lastRenderedPageBreak/>
        <w:t xml:space="preserve">In the string of parables Jesus taught in Matthew chapter thirteen, the fourth one describes the action of a woman putting yeast or leaven into three measures of meal </w:t>
      </w:r>
      <w:r>
        <w:rPr>
          <w:rFonts w:ascii="Times New Roman" w:hAnsi="Times New Roman" w:cs="Times New Roman"/>
          <w:color w:val="333333"/>
          <w:spacing w:val="5"/>
          <w:sz w:val="24"/>
          <w:szCs w:val="24"/>
        </w:rPr>
        <w:t xml:space="preserve">which affects the entire portion </w:t>
      </w:r>
      <w:r w:rsidRPr="007B05B0">
        <w:rPr>
          <w:rFonts w:ascii="Times New Roman" w:hAnsi="Times New Roman" w:cs="Times New Roman"/>
          <w:color w:val="333333"/>
          <w:spacing w:val="5"/>
          <w:sz w:val="24"/>
          <w:szCs w:val="24"/>
        </w:rPr>
        <w:t xml:space="preserve">(Matthew 13:33). The code word of leaven has been taken to portray something evil </w:t>
      </w:r>
      <w:r>
        <w:rPr>
          <w:rFonts w:ascii="Times New Roman" w:hAnsi="Times New Roman" w:cs="Times New Roman"/>
          <w:color w:val="333333"/>
          <w:spacing w:val="5"/>
          <w:sz w:val="24"/>
          <w:szCs w:val="24"/>
        </w:rPr>
        <w:t xml:space="preserve">that </w:t>
      </w:r>
      <w:r w:rsidRPr="007B05B0">
        <w:rPr>
          <w:rFonts w:ascii="Times New Roman" w:hAnsi="Times New Roman" w:cs="Times New Roman"/>
          <w:color w:val="333333"/>
          <w:spacing w:val="5"/>
          <w:sz w:val="24"/>
          <w:szCs w:val="24"/>
        </w:rPr>
        <w:t>was put into the meal</w:t>
      </w:r>
      <w:r>
        <w:rPr>
          <w:rFonts w:ascii="Times New Roman" w:hAnsi="Times New Roman" w:cs="Times New Roman"/>
          <w:color w:val="333333"/>
          <w:spacing w:val="5"/>
          <w:sz w:val="24"/>
          <w:szCs w:val="24"/>
        </w:rPr>
        <w:t>,</w:t>
      </w:r>
      <w:r w:rsidRPr="007B05B0">
        <w:rPr>
          <w:rFonts w:ascii="Times New Roman" w:hAnsi="Times New Roman" w:cs="Times New Roman"/>
          <w:color w:val="333333"/>
          <w:spacing w:val="5"/>
          <w:sz w:val="24"/>
          <w:szCs w:val="24"/>
        </w:rPr>
        <w:t xml:space="preserve"> or that the interaction of the inserted ingredient into the meal has something positive to show </w:t>
      </w:r>
      <w:r>
        <w:rPr>
          <w:rFonts w:ascii="Times New Roman" w:hAnsi="Times New Roman" w:cs="Times New Roman"/>
          <w:color w:val="333333"/>
          <w:spacing w:val="5"/>
          <w:sz w:val="24"/>
          <w:szCs w:val="24"/>
        </w:rPr>
        <w:t>learners</w:t>
      </w:r>
      <w:r w:rsidRPr="007B05B0">
        <w:rPr>
          <w:rFonts w:ascii="Times New Roman" w:hAnsi="Times New Roman" w:cs="Times New Roman"/>
          <w:color w:val="333333"/>
          <w:spacing w:val="5"/>
          <w:sz w:val="24"/>
          <w:szCs w:val="24"/>
        </w:rPr>
        <w:t xml:space="preserve"> about th</w:t>
      </w:r>
      <w:r>
        <w:rPr>
          <w:rFonts w:ascii="Times New Roman" w:hAnsi="Times New Roman" w:cs="Times New Roman"/>
          <w:color w:val="333333"/>
          <w:spacing w:val="5"/>
          <w:sz w:val="24"/>
          <w:szCs w:val="24"/>
        </w:rPr>
        <w:t>e working of the kingdom of God;</w:t>
      </w:r>
      <w:r w:rsidRPr="007B05B0">
        <w:rPr>
          <w:rFonts w:ascii="Times New Roman" w:hAnsi="Times New Roman" w:cs="Times New Roman"/>
          <w:color w:val="333333"/>
          <w:spacing w:val="5"/>
          <w:sz w:val="24"/>
          <w:szCs w:val="24"/>
        </w:rPr>
        <w:t xml:space="preserve"> “that of the leavened meal, has been taken to represent both the spread of good and the spread of evil.”</w:t>
      </w:r>
      <w:r w:rsidRPr="007B05B0">
        <w:rPr>
          <w:rStyle w:val="FootnoteReference"/>
          <w:rFonts w:ascii="Times New Roman" w:hAnsi="Times New Roman" w:cs="Times New Roman"/>
          <w:color w:val="333333"/>
          <w:spacing w:val="5"/>
          <w:sz w:val="24"/>
          <w:szCs w:val="24"/>
        </w:rPr>
        <w:footnoteReference w:id="1"/>
      </w:r>
    </w:p>
    <w:p w:rsidR="00512E0E" w:rsidRDefault="00512E0E" w:rsidP="0047519E">
      <w:pPr>
        <w:shd w:val="clear" w:color="auto" w:fill="FFFFFF"/>
        <w:spacing w:after="0" w:line="480" w:lineRule="auto"/>
        <w:ind w:firstLine="720"/>
        <w:rPr>
          <w:rFonts w:ascii="Times New Roman" w:hAnsi="Times New Roman" w:cs="Times New Roman"/>
          <w:color w:val="333333"/>
          <w:spacing w:val="5"/>
          <w:sz w:val="24"/>
          <w:szCs w:val="24"/>
        </w:rPr>
      </w:pPr>
      <w:r w:rsidRPr="007B05B0">
        <w:rPr>
          <w:rFonts w:ascii="Times New Roman" w:hAnsi="Times New Roman" w:cs="Times New Roman"/>
          <w:sz w:val="24"/>
          <w:szCs w:val="24"/>
        </w:rPr>
        <w:t>Leaven has been defined as “</w:t>
      </w:r>
      <w:r w:rsidRPr="009D382A">
        <w:rPr>
          <w:rFonts w:ascii="Times New Roman" w:hAnsi="Times New Roman" w:cs="Times New Roman"/>
          <w:sz w:val="24"/>
          <w:szCs w:val="24"/>
        </w:rPr>
        <w:t xml:space="preserve">Any substance that produces fermentation when added to dough. Leaven may signify the dough already infected by leaven, which was put into the flour so that the leaven could pass through the entire mass before baking, or it may refer to dough that had risen through the influence of the leaven. </w:t>
      </w:r>
      <w:r>
        <w:rPr>
          <w:rFonts w:ascii="Times New Roman" w:hAnsi="Times New Roman" w:cs="Times New Roman"/>
          <w:sz w:val="24"/>
          <w:szCs w:val="24"/>
        </w:rPr>
        <w:t xml:space="preserve">. . </w:t>
      </w:r>
    </w:p>
    <w:p w:rsidR="00512E0E" w:rsidRPr="00512E0E" w:rsidRDefault="00512E0E" w:rsidP="0047519E">
      <w:pPr>
        <w:shd w:val="clear" w:color="auto" w:fill="FFFFFF"/>
        <w:spacing w:after="0" w:line="480" w:lineRule="auto"/>
        <w:ind w:firstLine="720"/>
        <w:rPr>
          <w:rFonts w:ascii="Times New Roman" w:hAnsi="Times New Roman" w:cs="Times New Roman"/>
          <w:color w:val="333333"/>
          <w:spacing w:val="5"/>
          <w:sz w:val="24"/>
          <w:szCs w:val="24"/>
        </w:rPr>
      </w:pPr>
      <w:r w:rsidRPr="009D382A">
        <w:rPr>
          <w:rFonts w:ascii="Times New Roman" w:hAnsi="Times New Roman" w:cs="Times New Roman"/>
          <w:sz w:val="24"/>
          <w:szCs w:val="24"/>
        </w:rPr>
        <w:t>The ancient Israelites regularly ate leavened bread (Hos</w:t>
      </w:r>
      <w:r w:rsidR="00DB2CAF">
        <w:rPr>
          <w:rFonts w:ascii="Times New Roman" w:hAnsi="Times New Roman" w:cs="Times New Roman"/>
          <w:sz w:val="24"/>
          <w:szCs w:val="24"/>
        </w:rPr>
        <w:t>.</w:t>
      </w:r>
      <w:r w:rsidRPr="009D382A">
        <w:rPr>
          <w:rFonts w:ascii="Times New Roman" w:hAnsi="Times New Roman" w:cs="Times New Roman"/>
          <w:sz w:val="24"/>
          <w:szCs w:val="24"/>
        </w:rPr>
        <w:t xml:space="preserve"> 7:4), but in the commemoration of the Passover they were forbidden to eat leavened bread or even to have it in their homes during the Passover season (Ex</w:t>
      </w:r>
      <w:r w:rsidR="00DB2CAF">
        <w:rPr>
          <w:rFonts w:ascii="Times New Roman" w:hAnsi="Times New Roman" w:cs="Times New Roman"/>
          <w:sz w:val="24"/>
          <w:szCs w:val="24"/>
        </w:rPr>
        <w:t>.</w:t>
      </w:r>
      <w:r w:rsidRPr="009D382A">
        <w:rPr>
          <w:rFonts w:ascii="Times New Roman" w:hAnsi="Times New Roman" w:cs="Times New Roman"/>
          <w:sz w:val="24"/>
          <w:szCs w:val="24"/>
        </w:rPr>
        <w:t xml:space="preserve"> 13:</w:t>
      </w:r>
      <w:proofErr w:type="gramStart"/>
      <w:r w:rsidRPr="009D382A">
        <w:rPr>
          <w:rFonts w:ascii="Times New Roman" w:hAnsi="Times New Roman" w:cs="Times New Roman"/>
          <w:sz w:val="24"/>
          <w:szCs w:val="24"/>
        </w:rPr>
        <w:t xml:space="preserve">7). </w:t>
      </w:r>
      <w:r>
        <w:rPr>
          <w:rFonts w:ascii="Times New Roman" w:hAnsi="Times New Roman" w:cs="Times New Roman"/>
          <w:sz w:val="24"/>
          <w:szCs w:val="24"/>
        </w:rPr>
        <w:t>. .</w:t>
      </w:r>
      <w:proofErr w:type="gramEnd"/>
    </w:p>
    <w:p w:rsidR="00512E0E" w:rsidRPr="009D382A" w:rsidRDefault="00512E0E" w:rsidP="0047519E">
      <w:pPr>
        <w:autoSpaceDE w:val="0"/>
        <w:autoSpaceDN w:val="0"/>
        <w:adjustRightInd w:val="0"/>
        <w:spacing w:after="0" w:line="480" w:lineRule="auto"/>
        <w:ind w:firstLine="360"/>
        <w:rPr>
          <w:rFonts w:ascii="Times New Roman" w:hAnsi="Times New Roman" w:cs="Times New Roman"/>
          <w:sz w:val="24"/>
          <w:szCs w:val="24"/>
        </w:rPr>
      </w:pPr>
      <w:r w:rsidRPr="009D382A">
        <w:rPr>
          <w:rFonts w:ascii="Times New Roman" w:hAnsi="Times New Roman" w:cs="Times New Roman"/>
          <w:sz w:val="24"/>
          <w:szCs w:val="24"/>
        </w:rPr>
        <w:t>Possibly because fermentation implied disintegration and corruption, leaven was excluded from all offerings placed on the altar to be sacrificed to God (Ex</w:t>
      </w:r>
      <w:r w:rsidR="00DB2CAF">
        <w:rPr>
          <w:rFonts w:ascii="Times New Roman" w:hAnsi="Times New Roman" w:cs="Times New Roman"/>
          <w:sz w:val="24"/>
          <w:szCs w:val="24"/>
        </w:rPr>
        <w:t>.</w:t>
      </w:r>
      <w:bookmarkStart w:id="0" w:name="_GoBack"/>
      <w:bookmarkEnd w:id="0"/>
      <w:r w:rsidRPr="009D382A">
        <w:rPr>
          <w:rFonts w:ascii="Times New Roman" w:hAnsi="Times New Roman" w:cs="Times New Roman"/>
          <w:sz w:val="24"/>
          <w:szCs w:val="24"/>
        </w:rPr>
        <w:t xml:space="preserve"> 23:18; 34:25). It was also not permitted in grain offerings (L</w:t>
      </w:r>
      <w:r w:rsidR="00891E63">
        <w:rPr>
          <w:rFonts w:ascii="Times New Roman" w:hAnsi="Times New Roman" w:cs="Times New Roman"/>
          <w:sz w:val="24"/>
          <w:szCs w:val="24"/>
        </w:rPr>
        <w:t>e</w:t>
      </w:r>
      <w:r w:rsidRPr="009D382A">
        <w:rPr>
          <w:rFonts w:ascii="Times New Roman" w:hAnsi="Times New Roman" w:cs="Times New Roman"/>
          <w:sz w:val="24"/>
          <w:szCs w:val="24"/>
        </w:rPr>
        <w:t>v</w:t>
      </w:r>
      <w:r w:rsidR="00891E63">
        <w:rPr>
          <w:rFonts w:ascii="Times New Roman" w:hAnsi="Times New Roman" w:cs="Times New Roman"/>
          <w:sz w:val="24"/>
          <w:szCs w:val="24"/>
        </w:rPr>
        <w:t>.</w:t>
      </w:r>
      <w:r w:rsidRPr="009D382A">
        <w:rPr>
          <w:rFonts w:ascii="Times New Roman" w:hAnsi="Times New Roman" w:cs="Times New Roman"/>
          <w:sz w:val="24"/>
          <w:szCs w:val="24"/>
        </w:rPr>
        <w:t xml:space="preserve"> 2:11; 6:17). Scripture does not tell us whether or not the showbread (or bread of the Presence) was unleavened, but the historian Josephus states that it was leavened (</w:t>
      </w:r>
      <w:r w:rsidRPr="009D382A">
        <w:rPr>
          <w:rFonts w:ascii="Times New Roman" w:hAnsi="Times New Roman" w:cs="Times New Roman"/>
          <w:i/>
          <w:sz w:val="24"/>
          <w:szCs w:val="24"/>
        </w:rPr>
        <w:t>Antiquities</w:t>
      </w:r>
      <w:r w:rsidRPr="009D382A">
        <w:rPr>
          <w:rFonts w:ascii="Times New Roman" w:hAnsi="Times New Roman" w:cs="Times New Roman"/>
          <w:sz w:val="24"/>
          <w:szCs w:val="24"/>
        </w:rPr>
        <w:t xml:space="preserve"> 3.6.6).</w:t>
      </w:r>
    </w:p>
    <w:p w:rsidR="00512E0E" w:rsidRDefault="00512E0E" w:rsidP="0047519E">
      <w:pPr>
        <w:autoSpaceDE w:val="0"/>
        <w:autoSpaceDN w:val="0"/>
        <w:adjustRightInd w:val="0"/>
        <w:spacing w:after="0" w:line="480" w:lineRule="auto"/>
        <w:ind w:firstLine="360"/>
        <w:rPr>
          <w:rFonts w:ascii="Times New Roman" w:hAnsi="Times New Roman" w:cs="Times New Roman"/>
          <w:sz w:val="24"/>
          <w:szCs w:val="24"/>
        </w:rPr>
      </w:pPr>
      <w:r w:rsidRPr="009D382A">
        <w:rPr>
          <w:rFonts w:ascii="Times New Roman" w:hAnsi="Times New Roman" w:cs="Times New Roman"/>
          <w:sz w:val="24"/>
          <w:szCs w:val="24"/>
        </w:rPr>
        <w:t xml:space="preserve">Two exceptions to this rule should be noted. Leaven could be used in offerings that were to be eaten by the priests or others. Leavened bread could accompany the peace </w:t>
      </w:r>
      <w:r w:rsidRPr="009D382A">
        <w:rPr>
          <w:rFonts w:ascii="Times New Roman" w:hAnsi="Times New Roman" w:cs="Times New Roman"/>
          <w:sz w:val="24"/>
          <w:szCs w:val="24"/>
        </w:rPr>
        <w:lastRenderedPageBreak/>
        <w:t>offering (L</w:t>
      </w:r>
      <w:r w:rsidR="00891E63">
        <w:rPr>
          <w:rFonts w:ascii="Times New Roman" w:hAnsi="Times New Roman" w:cs="Times New Roman"/>
          <w:sz w:val="24"/>
          <w:szCs w:val="24"/>
        </w:rPr>
        <w:t>e</w:t>
      </w:r>
      <w:r w:rsidRPr="009D382A">
        <w:rPr>
          <w:rFonts w:ascii="Times New Roman" w:hAnsi="Times New Roman" w:cs="Times New Roman"/>
          <w:sz w:val="24"/>
          <w:szCs w:val="24"/>
        </w:rPr>
        <w:t>v</w:t>
      </w:r>
      <w:r w:rsidR="008B78B0">
        <w:rPr>
          <w:rFonts w:ascii="Times New Roman" w:hAnsi="Times New Roman" w:cs="Times New Roman"/>
          <w:sz w:val="24"/>
          <w:szCs w:val="24"/>
        </w:rPr>
        <w:t>.</w:t>
      </w:r>
      <w:r w:rsidRPr="009D382A">
        <w:rPr>
          <w:rFonts w:ascii="Times New Roman" w:hAnsi="Times New Roman" w:cs="Times New Roman"/>
          <w:sz w:val="24"/>
          <w:szCs w:val="24"/>
        </w:rPr>
        <w:t xml:space="preserve"> 7:13), and it was sacrificed at the Feast of Weeks (Pentecost) because it represented the ordinary daily food that God provided for his people (23:17).</w:t>
      </w:r>
      <w:r>
        <w:rPr>
          <w:rFonts w:ascii="Times New Roman" w:hAnsi="Times New Roman" w:cs="Times New Roman"/>
          <w:sz w:val="24"/>
          <w:szCs w:val="24"/>
        </w:rPr>
        <w:t>”</w:t>
      </w:r>
      <w:r w:rsidRPr="009D382A">
        <w:rPr>
          <w:rFonts w:ascii="Times New Roman" w:hAnsi="Times New Roman" w:cs="Times New Roman"/>
          <w:sz w:val="24"/>
          <w:szCs w:val="24"/>
          <w:vertAlign w:val="superscript"/>
        </w:rPr>
        <w:footnoteReference w:id="2"/>
      </w:r>
    </w:p>
    <w:p w:rsidR="00512E0E" w:rsidRPr="009D382A" w:rsidRDefault="00512E0E" w:rsidP="0047519E">
      <w:pPr>
        <w:autoSpaceDE w:val="0"/>
        <w:autoSpaceDN w:val="0"/>
        <w:adjustRightInd w:val="0"/>
        <w:spacing w:after="0" w:line="480" w:lineRule="auto"/>
        <w:ind w:firstLine="360"/>
        <w:rPr>
          <w:rFonts w:ascii="Times New Roman" w:hAnsi="Times New Roman" w:cs="Times New Roman"/>
          <w:sz w:val="24"/>
          <w:szCs w:val="24"/>
        </w:rPr>
      </w:pPr>
      <w:r>
        <w:rPr>
          <w:rFonts w:ascii="Times New Roman" w:hAnsi="Times New Roman" w:cs="Times New Roman"/>
          <w:sz w:val="24"/>
          <w:szCs w:val="24"/>
        </w:rPr>
        <w:t>Leaven is not always portrayed as evil and it was a staple part of the Israel’s diet except when prohibited by God. The exceptions to the forbidding of leaven might lead us to applications that would relate to a person’s daily life or other times of use such as the peace offering or during the feast of Pentecost (see quote above).</w:t>
      </w:r>
    </w:p>
    <w:p w:rsidR="00512E0E" w:rsidRPr="009D382A" w:rsidRDefault="00512E0E" w:rsidP="0047519E">
      <w:pPr>
        <w:autoSpaceDE w:val="0"/>
        <w:autoSpaceDN w:val="0"/>
        <w:adjustRightInd w:val="0"/>
        <w:spacing w:after="0" w:line="480" w:lineRule="auto"/>
        <w:ind w:firstLine="360"/>
        <w:rPr>
          <w:rFonts w:ascii="Times New Roman" w:hAnsi="Times New Roman" w:cs="Times New Roman"/>
          <w:sz w:val="24"/>
          <w:szCs w:val="24"/>
        </w:rPr>
      </w:pPr>
      <w:r>
        <w:rPr>
          <w:rFonts w:ascii="Times New Roman" w:hAnsi="Times New Roman" w:cs="Times New Roman"/>
          <w:sz w:val="24"/>
          <w:szCs w:val="24"/>
        </w:rPr>
        <w:t>“</w:t>
      </w:r>
      <w:r w:rsidRPr="009D382A">
        <w:rPr>
          <w:rFonts w:ascii="Times New Roman" w:hAnsi="Times New Roman" w:cs="Times New Roman"/>
          <w:sz w:val="24"/>
          <w:szCs w:val="24"/>
        </w:rPr>
        <w:t>The significant thing about leaven is its power, which may symbolize either good or evil. Usually, though not always, leaven was a symbol of evil in rabbinic thought. Jesus referred to leaven in the adverse sense when he used the word to describe the corrupt doctrine of Pharisees and Sadducees (Mt</w:t>
      </w:r>
      <w:r w:rsidR="00891E63">
        <w:rPr>
          <w:rFonts w:ascii="Times New Roman" w:hAnsi="Times New Roman" w:cs="Times New Roman"/>
          <w:sz w:val="24"/>
          <w:szCs w:val="24"/>
        </w:rPr>
        <w:t>.</w:t>
      </w:r>
      <w:r w:rsidRPr="009D382A">
        <w:rPr>
          <w:rFonts w:ascii="Times New Roman" w:hAnsi="Times New Roman" w:cs="Times New Roman"/>
          <w:sz w:val="24"/>
          <w:szCs w:val="24"/>
        </w:rPr>
        <w:t xml:space="preserve"> 16:6, 11–12) and of Herod (Mk</w:t>
      </w:r>
      <w:r w:rsidR="00891E63">
        <w:rPr>
          <w:rFonts w:ascii="Times New Roman" w:hAnsi="Times New Roman" w:cs="Times New Roman"/>
          <w:sz w:val="24"/>
          <w:szCs w:val="24"/>
        </w:rPr>
        <w:t>.</w:t>
      </w:r>
      <w:r w:rsidRPr="009D382A">
        <w:rPr>
          <w:rFonts w:ascii="Times New Roman" w:hAnsi="Times New Roman" w:cs="Times New Roman"/>
          <w:sz w:val="24"/>
          <w:szCs w:val="24"/>
        </w:rPr>
        <w:t xml:space="preserve"> 8:15). The leaven of the Pharisees is elsewhere identified as hypocrisy (Lk</w:t>
      </w:r>
      <w:r w:rsidR="00891E63">
        <w:rPr>
          <w:rFonts w:ascii="Times New Roman" w:hAnsi="Times New Roman" w:cs="Times New Roman"/>
          <w:sz w:val="24"/>
          <w:szCs w:val="24"/>
        </w:rPr>
        <w:t>.</w:t>
      </w:r>
      <w:r w:rsidRPr="009D382A">
        <w:rPr>
          <w:rFonts w:ascii="Times New Roman" w:hAnsi="Times New Roman" w:cs="Times New Roman"/>
          <w:sz w:val="24"/>
          <w:szCs w:val="24"/>
        </w:rPr>
        <w:t xml:space="preserve"> 12:1; cf. Mt</w:t>
      </w:r>
      <w:r w:rsidR="00891E63">
        <w:rPr>
          <w:rFonts w:ascii="Times New Roman" w:hAnsi="Times New Roman" w:cs="Times New Roman"/>
          <w:sz w:val="24"/>
          <w:szCs w:val="24"/>
        </w:rPr>
        <w:t>.</w:t>
      </w:r>
      <w:r w:rsidRPr="009D382A">
        <w:rPr>
          <w:rFonts w:ascii="Times New Roman" w:hAnsi="Times New Roman" w:cs="Times New Roman"/>
          <w:sz w:val="24"/>
          <w:szCs w:val="24"/>
        </w:rPr>
        <w:t xml:space="preserve"> 23:28).</w:t>
      </w:r>
    </w:p>
    <w:p w:rsidR="00512E0E" w:rsidRPr="009D382A" w:rsidRDefault="00512E0E" w:rsidP="0047519E">
      <w:pPr>
        <w:autoSpaceDE w:val="0"/>
        <w:autoSpaceDN w:val="0"/>
        <w:adjustRightInd w:val="0"/>
        <w:spacing w:after="0" w:line="480" w:lineRule="auto"/>
        <w:ind w:firstLine="360"/>
        <w:rPr>
          <w:rFonts w:ascii="Times New Roman" w:hAnsi="Times New Roman" w:cs="Times New Roman"/>
          <w:sz w:val="24"/>
          <w:szCs w:val="24"/>
        </w:rPr>
      </w:pPr>
      <w:r w:rsidRPr="009D382A">
        <w:rPr>
          <w:rFonts w:ascii="Times New Roman" w:hAnsi="Times New Roman" w:cs="Times New Roman"/>
          <w:sz w:val="24"/>
          <w:szCs w:val="24"/>
        </w:rPr>
        <w:t>Paul applies the same concept to moral corruption, warning that “a little leaven leavens the whole lump” and admonishing his readers to clean out the old leaven, that is, the vestiges of their unregenerate lives, and to live the Christian life with the “unleavened bread of sincerity and truth” (1 Cor</w:t>
      </w:r>
      <w:r w:rsidR="00891E63">
        <w:rPr>
          <w:rFonts w:ascii="Times New Roman" w:hAnsi="Times New Roman" w:cs="Times New Roman"/>
          <w:sz w:val="24"/>
          <w:szCs w:val="24"/>
        </w:rPr>
        <w:t>.</w:t>
      </w:r>
      <w:r w:rsidRPr="009D382A">
        <w:rPr>
          <w:rFonts w:ascii="Times New Roman" w:hAnsi="Times New Roman" w:cs="Times New Roman"/>
          <w:sz w:val="24"/>
          <w:szCs w:val="24"/>
        </w:rPr>
        <w:t xml:space="preserve"> 5:6–8).</w:t>
      </w:r>
    </w:p>
    <w:p w:rsidR="00512E0E" w:rsidRPr="009D382A" w:rsidRDefault="00512E0E" w:rsidP="0047519E">
      <w:pPr>
        <w:autoSpaceDE w:val="0"/>
        <w:autoSpaceDN w:val="0"/>
        <w:adjustRightInd w:val="0"/>
        <w:spacing w:after="0" w:line="480" w:lineRule="auto"/>
        <w:ind w:firstLine="360"/>
        <w:rPr>
          <w:rFonts w:ascii="Times New Roman" w:hAnsi="Times New Roman" w:cs="Times New Roman"/>
          <w:sz w:val="24"/>
          <w:szCs w:val="24"/>
        </w:rPr>
      </w:pPr>
      <w:r w:rsidRPr="009D382A">
        <w:rPr>
          <w:rFonts w:ascii="Times New Roman" w:hAnsi="Times New Roman" w:cs="Times New Roman"/>
          <w:sz w:val="24"/>
          <w:szCs w:val="24"/>
        </w:rPr>
        <w:t>On the other hand, Christ uses the concept of leaven’s effect upon dough in its good sense to provide his disciples with a brief but memorable parable (Mt</w:t>
      </w:r>
      <w:r w:rsidR="00891E63">
        <w:rPr>
          <w:rFonts w:ascii="Times New Roman" w:hAnsi="Times New Roman" w:cs="Times New Roman"/>
          <w:sz w:val="24"/>
          <w:szCs w:val="24"/>
        </w:rPr>
        <w:t>.</w:t>
      </w:r>
      <w:r w:rsidRPr="009D382A">
        <w:rPr>
          <w:rFonts w:ascii="Times New Roman" w:hAnsi="Times New Roman" w:cs="Times New Roman"/>
          <w:sz w:val="24"/>
          <w:szCs w:val="24"/>
        </w:rPr>
        <w:t xml:space="preserve"> 13:33; Lk</w:t>
      </w:r>
      <w:r w:rsidR="00891E63">
        <w:rPr>
          <w:rFonts w:ascii="Times New Roman" w:hAnsi="Times New Roman" w:cs="Times New Roman"/>
          <w:sz w:val="24"/>
          <w:szCs w:val="24"/>
        </w:rPr>
        <w:t>.</w:t>
      </w:r>
      <w:r w:rsidRPr="009D382A">
        <w:rPr>
          <w:rFonts w:ascii="Times New Roman" w:hAnsi="Times New Roman" w:cs="Times New Roman"/>
          <w:sz w:val="24"/>
          <w:szCs w:val="24"/>
        </w:rPr>
        <w:t xml:space="preserve"> 13:20–21), wherein leaven illustrates the cumulative, pervasive influence of the kingdom of God on the world.</w:t>
      </w:r>
      <w:r>
        <w:rPr>
          <w:rFonts w:ascii="Times New Roman" w:hAnsi="Times New Roman" w:cs="Times New Roman"/>
          <w:sz w:val="24"/>
          <w:szCs w:val="24"/>
        </w:rPr>
        <w:t>”</w:t>
      </w:r>
      <w:r w:rsidRPr="009D382A">
        <w:rPr>
          <w:rFonts w:ascii="Times New Roman" w:hAnsi="Times New Roman" w:cs="Times New Roman"/>
          <w:sz w:val="24"/>
          <w:szCs w:val="24"/>
          <w:vertAlign w:val="superscript"/>
        </w:rPr>
        <w:footnoteReference w:id="3"/>
      </w:r>
    </w:p>
    <w:p w:rsidR="00512E0E" w:rsidRPr="00BE601F" w:rsidRDefault="00512E0E" w:rsidP="0047519E">
      <w:pPr>
        <w:autoSpaceDE w:val="0"/>
        <w:autoSpaceDN w:val="0"/>
        <w:adjustRightInd w:val="0"/>
        <w:spacing w:after="0" w:line="480" w:lineRule="auto"/>
        <w:ind w:firstLine="360"/>
        <w:rPr>
          <w:rFonts w:ascii="Times New Roman" w:hAnsi="Times New Roman" w:cs="Times New Roman"/>
          <w:sz w:val="24"/>
          <w:szCs w:val="24"/>
        </w:rPr>
      </w:pPr>
      <w:r w:rsidRPr="00BE601F">
        <w:rPr>
          <w:rFonts w:ascii="Times New Roman" w:hAnsi="Times New Roman" w:cs="Times New Roman"/>
          <w:bCs/>
          <w:sz w:val="24"/>
          <w:szCs w:val="24"/>
        </w:rPr>
        <w:lastRenderedPageBreak/>
        <w:t>The figurative uses of leaven in the NT to a large extent reflect the former view of it as ‘corrupt and corrupting’. Jesus utters warnings against the leaven of the Pharisees, Sadducees and Herodians (Mt. 16:6; Mk. 8:15): the Pharisees’ hypocrisy and preoccupation with outward show (Mt. 23:14, 16; Lk. 12:1); the Sadducees’ skepticism and culpable ignorance (Mt. 22:23, 29); the Herodians’ malice and political guile (Mt. 22:16–21; Mk. 3:6).</w:t>
      </w:r>
    </w:p>
    <w:p w:rsidR="00512E0E" w:rsidRPr="00BE601F" w:rsidRDefault="00512E0E" w:rsidP="0047519E">
      <w:pPr>
        <w:autoSpaceDE w:val="0"/>
        <w:autoSpaceDN w:val="0"/>
        <w:adjustRightInd w:val="0"/>
        <w:spacing w:after="0" w:line="480" w:lineRule="auto"/>
        <w:ind w:firstLine="360"/>
        <w:rPr>
          <w:rFonts w:ascii="Times New Roman" w:hAnsi="Times New Roman" w:cs="Times New Roman"/>
          <w:sz w:val="24"/>
          <w:szCs w:val="24"/>
        </w:rPr>
      </w:pPr>
      <w:r w:rsidRPr="00BE601F">
        <w:rPr>
          <w:rFonts w:ascii="Times New Roman" w:hAnsi="Times New Roman" w:cs="Times New Roman"/>
          <w:sz w:val="24"/>
          <w:szCs w:val="24"/>
        </w:rPr>
        <w:t>The two Pauline passages in which the word occurs support this view (1 Cor. 5:6</w:t>
      </w:r>
      <w:proofErr w:type="gramStart"/>
      <w:r w:rsidR="00891E63" w:rsidRPr="00BE601F">
        <w:rPr>
          <w:rFonts w:ascii="Times New Roman" w:hAnsi="Times New Roman" w:cs="Times New Roman"/>
          <w:sz w:val="24"/>
          <w:szCs w:val="24"/>
        </w:rPr>
        <w:t>ff..</w:t>
      </w:r>
      <w:proofErr w:type="gramEnd"/>
      <w:r w:rsidRPr="00BE601F">
        <w:rPr>
          <w:rFonts w:ascii="Times New Roman" w:hAnsi="Times New Roman" w:cs="Times New Roman"/>
          <w:sz w:val="24"/>
          <w:szCs w:val="24"/>
        </w:rPr>
        <w:t xml:space="preserve"> Gal. 5:9), with the former going on to contrast ‘the leaven of malice and evil’ with ‘the unleavened bread of sincerity and truth’, remembering the new significance of the old feast: that ‘Christ, our paschal lamb, has been sacrificed’.</w:t>
      </w:r>
    </w:p>
    <w:p w:rsidR="00512E0E" w:rsidRDefault="00512E0E" w:rsidP="0047519E">
      <w:pPr>
        <w:autoSpaceDE w:val="0"/>
        <w:autoSpaceDN w:val="0"/>
        <w:adjustRightInd w:val="0"/>
        <w:spacing w:after="0" w:line="480" w:lineRule="auto"/>
        <w:ind w:firstLine="360"/>
        <w:rPr>
          <w:rFonts w:ascii="Times New Roman" w:hAnsi="Times New Roman" w:cs="Times New Roman"/>
          <w:sz w:val="24"/>
          <w:szCs w:val="24"/>
        </w:rPr>
      </w:pPr>
      <w:r w:rsidRPr="00BE601F">
        <w:rPr>
          <w:rFonts w:ascii="Times New Roman" w:hAnsi="Times New Roman" w:cs="Times New Roman"/>
          <w:sz w:val="24"/>
          <w:szCs w:val="24"/>
        </w:rPr>
        <w:t>No such meaning attaches, however, to Jesus’ brief but profoundly significant parable which (following that of the slow-growing mustard seed) compares the kingdom of God with ‘leaven which a woman took and hid in three measures of flour, till it was all leavened’ (Mt. 13:33; Lk. 13:21), clearly an allusion to ‘the hidden, silent, mysterious, but all-pervading and transforming action of the leaven in the … flour’ (</w:t>
      </w:r>
      <w:r w:rsidRPr="00BE601F">
        <w:rPr>
          <w:rFonts w:ascii="Times New Roman" w:hAnsi="Times New Roman" w:cs="Times New Roman"/>
          <w:i/>
          <w:sz w:val="24"/>
          <w:szCs w:val="24"/>
        </w:rPr>
        <w:t>ISBE</w:t>
      </w:r>
      <w:r w:rsidRPr="00BE601F">
        <w:rPr>
          <w:rFonts w:ascii="Times New Roman" w:hAnsi="Times New Roman" w:cs="Times New Roman"/>
          <w:sz w:val="24"/>
          <w:szCs w:val="24"/>
        </w:rPr>
        <w:t>, 3, p. 1862).</w:t>
      </w:r>
      <w:r>
        <w:rPr>
          <w:rFonts w:ascii="Times New Roman" w:hAnsi="Times New Roman" w:cs="Times New Roman"/>
          <w:sz w:val="24"/>
          <w:szCs w:val="24"/>
        </w:rPr>
        <w:t>”</w:t>
      </w:r>
      <w:r w:rsidRPr="00BE601F">
        <w:rPr>
          <w:rFonts w:ascii="Times New Roman" w:hAnsi="Times New Roman" w:cs="Times New Roman"/>
          <w:sz w:val="24"/>
          <w:szCs w:val="24"/>
          <w:vertAlign w:val="superscript"/>
        </w:rPr>
        <w:footnoteReference w:id="4"/>
      </w:r>
    </w:p>
    <w:p w:rsidR="00512E0E" w:rsidRDefault="00512E0E" w:rsidP="0047519E">
      <w:pPr>
        <w:autoSpaceDE w:val="0"/>
        <w:autoSpaceDN w:val="0"/>
        <w:adjustRightInd w:val="0"/>
        <w:spacing w:after="0" w:line="480" w:lineRule="auto"/>
        <w:ind w:firstLine="360"/>
        <w:rPr>
          <w:rFonts w:ascii="Times New Roman" w:hAnsi="Times New Roman" w:cs="Times New Roman"/>
          <w:sz w:val="24"/>
          <w:szCs w:val="24"/>
        </w:rPr>
      </w:pPr>
      <w:r>
        <w:rPr>
          <w:rFonts w:ascii="Times New Roman" w:hAnsi="Times New Roman" w:cs="Times New Roman"/>
          <w:sz w:val="24"/>
          <w:szCs w:val="24"/>
        </w:rPr>
        <w:t>“</w:t>
      </w:r>
      <w:r w:rsidRPr="007B05B0">
        <w:rPr>
          <w:rFonts w:ascii="Times New Roman" w:hAnsi="Times New Roman" w:cs="Times New Roman"/>
          <w:sz w:val="24"/>
          <w:szCs w:val="24"/>
        </w:rPr>
        <w:t xml:space="preserve">Many expositors teach that the yeast here represents evil present in the interval of time between the Advents of the King. In the Bible yeast often represents evil (e.g., Ex. 12:15; Lev. 2:11; 6:17; 10:12; Mat. 16:6, 11-12; Mark 8:15; Luke 12:1; 1 Cor. 5:7-8; Gal. 5:8-9). However, if the yeast in this parable represents evil, the idea would be redundant for evil was already represented by the weeds in the second parable. Therefore some feel </w:t>
      </w:r>
      <w:r w:rsidRPr="007B05B0">
        <w:rPr>
          <w:rFonts w:ascii="Times New Roman" w:hAnsi="Times New Roman" w:cs="Times New Roman"/>
          <w:sz w:val="24"/>
          <w:szCs w:val="24"/>
        </w:rPr>
        <w:lastRenderedPageBreak/>
        <w:t>that Jesus had in mind here the dynamic character of yeast. The nature of yeast is such that once the process of leavening begins, it is impossible to stop. Perhaps Jesus was implying that those who profess to belong to the kingdom would grow in numbers and nothing would be able to stop their advance. This idea fits with the nature of yeast and makes sense in the flow of these parables.</w:t>
      </w:r>
      <w:r>
        <w:rPr>
          <w:rFonts w:ascii="Times New Roman" w:hAnsi="Times New Roman" w:cs="Times New Roman"/>
          <w:sz w:val="24"/>
          <w:szCs w:val="24"/>
        </w:rPr>
        <w:t>”</w:t>
      </w:r>
      <w:r w:rsidRPr="007B05B0">
        <w:rPr>
          <w:rFonts w:ascii="Times New Roman" w:hAnsi="Times New Roman" w:cs="Times New Roman"/>
          <w:sz w:val="24"/>
          <w:szCs w:val="24"/>
          <w:vertAlign w:val="superscript"/>
        </w:rPr>
        <w:footnoteReference w:id="5"/>
      </w:r>
    </w:p>
    <w:p w:rsidR="00512E0E" w:rsidRDefault="00512E0E" w:rsidP="0047519E">
      <w:pPr>
        <w:autoSpaceDE w:val="0"/>
        <w:autoSpaceDN w:val="0"/>
        <w:adjustRightInd w:val="0"/>
        <w:spacing w:after="0" w:line="480" w:lineRule="auto"/>
        <w:ind w:firstLine="360"/>
        <w:rPr>
          <w:rFonts w:ascii="Times New Roman" w:hAnsi="Times New Roman" w:cs="Times New Roman"/>
          <w:sz w:val="24"/>
          <w:szCs w:val="24"/>
        </w:rPr>
      </w:pPr>
      <w:r>
        <w:rPr>
          <w:rFonts w:ascii="Times New Roman" w:hAnsi="Times New Roman" w:cs="Times New Roman"/>
          <w:sz w:val="24"/>
          <w:szCs w:val="24"/>
        </w:rPr>
        <w:t>“</w:t>
      </w:r>
      <w:r w:rsidRPr="007B05B0">
        <w:rPr>
          <w:rFonts w:ascii="Times New Roman" w:hAnsi="Times New Roman" w:cs="Times New Roman"/>
          <w:sz w:val="24"/>
          <w:szCs w:val="24"/>
        </w:rPr>
        <w:t xml:space="preserve">So too the tiny amounts of yeast a </w:t>
      </w:r>
      <w:r w:rsidR="000B5B91" w:rsidRPr="007B05B0">
        <w:rPr>
          <w:rFonts w:ascii="Times New Roman" w:hAnsi="Times New Roman" w:cs="Times New Roman"/>
          <w:sz w:val="24"/>
          <w:szCs w:val="24"/>
        </w:rPr>
        <w:t>bread maker</w:t>
      </w:r>
      <w:r w:rsidRPr="007B05B0">
        <w:rPr>
          <w:rFonts w:ascii="Times New Roman" w:hAnsi="Times New Roman" w:cs="Times New Roman"/>
          <w:sz w:val="24"/>
          <w:szCs w:val="24"/>
        </w:rPr>
        <w:t xml:space="preserve"> mixes into a large batch of dough cause the whole loaf to rise. “Mixed” is literally </w:t>
      </w:r>
      <w:r w:rsidRPr="007B05B0">
        <w:rPr>
          <w:rFonts w:ascii="Times New Roman" w:hAnsi="Times New Roman" w:cs="Times New Roman"/>
          <w:i/>
          <w:sz w:val="24"/>
          <w:szCs w:val="24"/>
        </w:rPr>
        <w:t>hidden</w:t>
      </w:r>
      <w:r w:rsidRPr="007B05B0">
        <w:rPr>
          <w:rFonts w:ascii="Times New Roman" w:hAnsi="Times New Roman" w:cs="Times New Roman"/>
          <w:sz w:val="24"/>
          <w:szCs w:val="24"/>
        </w:rPr>
        <w:t xml:space="preserve">, but the expression is probably just a graphic description of the baking process and not to be allegorized. Again we see the remarkable pervasiveness of a small agent. “Large amount” reads, literally, three </w:t>
      </w:r>
      <w:proofErr w:type="spellStart"/>
      <w:r w:rsidRPr="007B05B0">
        <w:rPr>
          <w:rFonts w:ascii="Times New Roman" w:hAnsi="Times New Roman" w:cs="Times New Roman"/>
          <w:i/>
          <w:sz w:val="24"/>
          <w:szCs w:val="24"/>
        </w:rPr>
        <w:t>satas</w:t>
      </w:r>
      <w:proofErr w:type="spellEnd"/>
      <w:r w:rsidRPr="007B05B0">
        <w:rPr>
          <w:rFonts w:ascii="Times New Roman" w:hAnsi="Times New Roman" w:cs="Times New Roman"/>
          <w:sz w:val="24"/>
          <w:szCs w:val="24"/>
        </w:rPr>
        <w:t xml:space="preserve"> (variously estimated at twenty to forty-five liters), which could feed well over one hundred people. It is sometimes argued that yeast, often a metaphor in Jewish literature for the spreading influence of evil and used in this way by Jesus in 16:6, must also here refer to the growing opposition against him. But immediate context must always take precedence over background. Yeast can be a positive symbol (e.g., Lev</w:t>
      </w:r>
      <w:r w:rsidR="00891E63">
        <w:rPr>
          <w:rFonts w:ascii="Times New Roman" w:hAnsi="Times New Roman" w:cs="Times New Roman"/>
          <w:sz w:val="24"/>
          <w:szCs w:val="24"/>
        </w:rPr>
        <w:t>.</w:t>
      </w:r>
      <w:r w:rsidRPr="007B05B0">
        <w:rPr>
          <w:rFonts w:ascii="Times New Roman" w:hAnsi="Times New Roman" w:cs="Times New Roman"/>
          <w:sz w:val="24"/>
          <w:szCs w:val="24"/>
        </w:rPr>
        <w:t xml:space="preserve"> 7:13–14; 23:17) and, with all the parables dealing with the growth of plants and seeds in this chapter having the positive referent of the growth of the kingdom, the parable of the yeast must almost certainly be taken this way too.</w:t>
      </w:r>
      <w:r>
        <w:rPr>
          <w:rFonts w:ascii="Times New Roman" w:hAnsi="Times New Roman" w:cs="Times New Roman"/>
          <w:sz w:val="24"/>
          <w:szCs w:val="24"/>
        </w:rPr>
        <w:t>”</w:t>
      </w:r>
      <w:r w:rsidRPr="007B05B0">
        <w:rPr>
          <w:rFonts w:ascii="Times New Roman" w:hAnsi="Times New Roman" w:cs="Times New Roman"/>
          <w:sz w:val="24"/>
          <w:szCs w:val="24"/>
          <w:vertAlign w:val="superscript"/>
        </w:rPr>
        <w:footnoteReference w:id="6"/>
      </w:r>
    </w:p>
    <w:p w:rsidR="00512E0E" w:rsidRDefault="00512E0E" w:rsidP="0047519E">
      <w:pPr>
        <w:autoSpaceDE w:val="0"/>
        <w:autoSpaceDN w:val="0"/>
        <w:adjustRightInd w:val="0"/>
        <w:spacing w:after="0" w:line="480" w:lineRule="auto"/>
        <w:ind w:firstLine="360"/>
        <w:rPr>
          <w:rFonts w:ascii="Times New Roman" w:hAnsi="Times New Roman" w:cs="Times New Roman"/>
          <w:sz w:val="24"/>
          <w:szCs w:val="24"/>
        </w:rPr>
      </w:pPr>
      <w:r>
        <w:rPr>
          <w:rFonts w:ascii="Times New Roman" w:hAnsi="Times New Roman" w:cs="Times New Roman"/>
          <w:sz w:val="24"/>
          <w:szCs w:val="24"/>
        </w:rPr>
        <w:t xml:space="preserve">As with most symbols, there can be an application of its nature and/or characteristics to illustrate truth or principle in a positive or a negative way. Such is the use of the figure </w:t>
      </w:r>
      <w:r>
        <w:rPr>
          <w:rFonts w:ascii="Times New Roman" w:hAnsi="Times New Roman" w:cs="Times New Roman"/>
          <w:sz w:val="24"/>
          <w:szCs w:val="24"/>
        </w:rPr>
        <w:lastRenderedPageBreak/>
        <w:t xml:space="preserve">of a “lion.” It is used to portray Jesus in his role as a king comparing the king of beasts with the king of kings (Revelation 5:5). It is also used to portray the devil in his role as a roaring lion who seeks to devour prey (1 Peter 5:8). </w:t>
      </w:r>
    </w:p>
    <w:p w:rsidR="00512E0E" w:rsidRPr="007B05B0" w:rsidRDefault="00512E0E" w:rsidP="0047519E">
      <w:pPr>
        <w:autoSpaceDE w:val="0"/>
        <w:autoSpaceDN w:val="0"/>
        <w:adjustRightInd w:val="0"/>
        <w:spacing w:after="0" w:line="480" w:lineRule="auto"/>
        <w:ind w:firstLine="360"/>
        <w:rPr>
          <w:rFonts w:ascii="Times New Roman" w:hAnsi="Times New Roman" w:cs="Times New Roman"/>
          <w:sz w:val="24"/>
          <w:szCs w:val="24"/>
        </w:rPr>
      </w:pPr>
      <w:r>
        <w:rPr>
          <w:rFonts w:ascii="Times New Roman" w:hAnsi="Times New Roman" w:cs="Times New Roman"/>
          <w:sz w:val="24"/>
          <w:szCs w:val="24"/>
        </w:rPr>
        <w:t xml:space="preserve">Leaven, as a symbol in this one verse parable, can be seen as a positive aspect of the inner and consistent workings of the kingdom of God in one’s life. The work that is started by God will be finished by God (Hebrews 12:2). There </w:t>
      </w:r>
      <w:r w:rsidR="000B5B91">
        <w:rPr>
          <w:rFonts w:ascii="Times New Roman" w:hAnsi="Times New Roman" w:cs="Times New Roman"/>
          <w:sz w:val="24"/>
          <w:szCs w:val="24"/>
        </w:rPr>
        <w:t>are also the negative illustrations</w:t>
      </w:r>
      <w:r>
        <w:rPr>
          <w:rFonts w:ascii="Times New Roman" w:hAnsi="Times New Roman" w:cs="Times New Roman"/>
          <w:sz w:val="24"/>
          <w:szCs w:val="24"/>
        </w:rPr>
        <w:t xml:space="preserve"> of how leaven works. Both meanings can be looked for in the context of scripture.</w:t>
      </w:r>
    </w:p>
    <w:p w:rsidR="002B55B5" w:rsidRPr="00F508BC" w:rsidRDefault="002B55B5" w:rsidP="00512E0E">
      <w:pPr>
        <w:spacing w:after="0" w:line="480" w:lineRule="auto"/>
        <w:ind w:firstLine="720"/>
        <w:rPr>
          <w:rFonts w:ascii="Times New Roman" w:hAnsi="Times New Roman" w:cs="Times New Roman"/>
          <w:sz w:val="24"/>
          <w:szCs w:val="24"/>
        </w:rPr>
      </w:pPr>
    </w:p>
    <w:sectPr w:rsidR="002B55B5" w:rsidRPr="00F508BC" w:rsidSect="00C454C7">
      <w:headerReference w:type="default" r:id="rId6"/>
      <w:headerReference w:type="first" r:id="rId7"/>
      <w:footerReference w:type="first" r:id="rId8"/>
      <w:pgSz w:w="12240" w:h="15840"/>
      <w:pgMar w:top="1440" w:right="1440" w:bottom="1440" w:left="216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35C83" w:rsidRDefault="00B35C83" w:rsidP="00DC4DD6">
      <w:pPr>
        <w:spacing w:after="0" w:line="240" w:lineRule="auto"/>
      </w:pPr>
      <w:r>
        <w:separator/>
      </w:r>
    </w:p>
  </w:endnote>
  <w:endnote w:type="continuationSeparator" w:id="0">
    <w:p w:rsidR="00B35C83" w:rsidRDefault="00B35C83" w:rsidP="00DC4D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1E63" w:rsidRPr="00891E63" w:rsidRDefault="00891E63" w:rsidP="00891E63">
    <w:pPr>
      <w:pStyle w:val="Footer"/>
      <w:jc w:val="center"/>
      <w:rPr>
        <w:rFonts w:ascii="Times New Roman" w:hAnsi="Times New Roman" w:cs="Times New Roman"/>
      </w:rPr>
    </w:pPr>
    <w:r w:rsidRPr="00891E63">
      <w:rPr>
        <w:rFonts w:ascii="Times New Roman" w:hAnsi="Times New Roman" w:cs="Times New Roman"/>
      </w:rPr>
      <w:t>www.kevinwearls.com</w:t>
    </w:r>
  </w:p>
  <w:p w:rsidR="00891E63" w:rsidRDefault="00891E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35C83" w:rsidRDefault="00B35C83" w:rsidP="00DC4DD6">
      <w:pPr>
        <w:spacing w:after="0" w:line="240" w:lineRule="auto"/>
      </w:pPr>
      <w:r>
        <w:separator/>
      </w:r>
    </w:p>
  </w:footnote>
  <w:footnote w:type="continuationSeparator" w:id="0">
    <w:p w:rsidR="00B35C83" w:rsidRDefault="00B35C83" w:rsidP="00DC4DD6">
      <w:pPr>
        <w:spacing w:after="0" w:line="240" w:lineRule="auto"/>
      </w:pPr>
      <w:r>
        <w:continuationSeparator/>
      </w:r>
    </w:p>
  </w:footnote>
  <w:footnote w:id="1">
    <w:p w:rsidR="00512E0E" w:rsidRPr="007B05B0" w:rsidRDefault="00512E0E" w:rsidP="00512E0E">
      <w:pPr>
        <w:pStyle w:val="FootnoteText"/>
        <w:rPr>
          <w:sz w:val="24"/>
          <w:szCs w:val="24"/>
        </w:rPr>
      </w:pPr>
      <w:r>
        <w:rPr>
          <w:rStyle w:val="FootnoteReference"/>
        </w:rPr>
        <w:footnoteRef/>
      </w:r>
      <w:r>
        <w:t xml:space="preserve"> </w:t>
      </w:r>
      <w:proofErr w:type="spellStart"/>
      <w:r>
        <w:rPr>
          <w:sz w:val="24"/>
          <w:szCs w:val="24"/>
        </w:rPr>
        <w:t>Habershone</w:t>
      </w:r>
      <w:proofErr w:type="spellEnd"/>
      <w:r>
        <w:rPr>
          <w:sz w:val="24"/>
          <w:szCs w:val="24"/>
        </w:rPr>
        <w:t xml:space="preserve">, Ada R., </w:t>
      </w:r>
      <w:r w:rsidRPr="00933F5B">
        <w:rPr>
          <w:i/>
          <w:sz w:val="24"/>
          <w:szCs w:val="24"/>
        </w:rPr>
        <w:t>The Study of the Parables</w:t>
      </w:r>
      <w:r>
        <w:rPr>
          <w:sz w:val="24"/>
          <w:szCs w:val="24"/>
        </w:rPr>
        <w:t xml:space="preserve">, Grand Rapids, Michigan, Kregel Publications, </w:t>
      </w:r>
      <w:r w:rsidRPr="007B05B0">
        <w:rPr>
          <w:sz w:val="24"/>
          <w:szCs w:val="24"/>
        </w:rPr>
        <w:t>1975, p 130</w:t>
      </w:r>
    </w:p>
  </w:footnote>
  <w:footnote w:id="2">
    <w:p w:rsidR="00512E0E" w:rsidRDefault="00512E0E" w:rsidP="00512E0E">
      <w:r>
        <w:rPr>
          <w:rStyle w:val="FootnoteReference"/>
        </w:rPr>
        <w:footnoteRef/>
      </w:r>
      <w:r>
        <w:t xml:space="preserve"> </w:t>
      </w:r>
      <w:r w:rsidRPr="007B05B0">
        <w:rPr>
          <w:rFonts w:ascii="Times New Roman" w:hAnsi="Times New Roman" w:cs="Times New Roman"/>
          <w:sz w:val="24"/>
          <w:szCs w:val="24"/>
        </w:rPr>
        <w:t xml:space="preserve">Elwell, W. A., &amp; Comfort, P. W. (2001). </w:t>
      </w:r>
      <w:r w:rsidRPr="007B05B0">
        <w:rPr>
          <w:rFonts w:ascii="Times New Roman" w:hAnsi="Times New Roman" w:cs="Times New Roman"/>
          <w:i/>
          <w:sz w:val="24"/>
          <w:szCs w:val="24"/>
        </w:rPr>
        <w:t>Tyndale Bible dictionary</w:t>
      </w:r>
      <w:r w:rsidRPr="007B05B0">
        <w:rPr>
          <w:rFonts w:ascii="Times New Roman" w:hAnsi="Times New Roman" w:cs="Times New Roman"/>
          <w:sz w:val="24"/>
          <w:szCs w:val="24"/>
        </w:rPr>
        <w:t>. Tyndale reference library (807). Wheaton, Ill.: Tyndale House Publishers.</w:t>
      </w:r>
    </w:p>
  </w:footnote>
  <w:footnote w:id="3">
    <w:p w:rsidR="00512E0E" w:rsidRPr="00D210B3" w:rsidRDefault="00512E0E" w:rsidP="00512E0E">
      <w:pPr>
        <w:spacing w:after="0" w:line="240" w:lineRule="auto"/>
        <w:rPr>
          <w:rFonts w:ascii="Times New Roman" w:hAnsi="Times New Roman" w:cs="Times New Roman"/>
          <w:sz w:val="24"/>
          <w:szCs w:val="24"/>
        </w:rPr>
      </w:pPr>
      <w:r w:rsidRPr="00D210B3">
        <w:rPr>
          <w:rStyle w:val="FootnoteReference"/>
          <w:rFonts w:ascii="Times New Roman" w:hAnsi="Times New Roman" w:cs="Times New Roman"/>
          <w:sz w:val="24"/>
          <w:szCs w:val="24"/>
        </w:rPr>
        <w:footnoteRef/>
      </w:r>
      <w:r w:rsidRPr="00D210B3">
        <w:rPr>
          <w:rFonts w:ascii="Times New Roman" w:hAnsi="Times New Roman" w:cs="Times New Roman"/>
          <w:sz w:val="24"/>
          <w:szCs w:val="24"/>
        </w:rPr>
        <w:t xml:space="preserve"> Elwell, W. A., &amp; Comfort, P. W. (2001). </w:t>
      </w:r>
      <w:r w:rsidRPr="00D210B3">
        <w:rPr>
          <w:rFonts w:ascii="Times New Roman" w:hAnsi="Times New Roman" w:cs="Times New Roman"/>
          <w:i/>
          <w:sz w:val="24"/>
          <w:szCs w:val="24"/>
        </w:rPr>
        <w:t>Tyndale Bible dictionary</w:t>
      </w:r>
      <w:r w:rsidRPr="00D210B3">
        <w:rPr>
          <w:rFonts w:ascii="Times New Roman" w:hAnsi="Times New Roman" w:cs="Times New Roman"/>
          <w:sz w:val="24"/>
          <w:szCs w:val="24"/>
        </w:rPr>
        <w:t>. Tyndale reference library (807–808). Wheaton, Ill.: Tyndale House Publishers.</w:t>
      </w:r>
    </w:p>
  </w:footnote>
  <w:footnote w:id="4">
    <w:p w:rsidR="00512E0E" w:rsidRPr="00D210B3" w:rsidRDefault="00512E0E" w:rsidP="00512E0E">
      <w:pPr>
        <w:spacing w:after="0" w:line="240" w:lineRule="auto"/>
        <w:rPr>
          <w:rFonts w:ascii="Times New Roman" w:hAnsi="Times New Roman" w:cs="Times New Roman"/>
          <w:sz w:val="24"/>
          <w:szCs w:val="24"/>
        </w:rPr>
      </w:pPr>
      <w:r w:rsidRPr="00D210B3">
        <w:rPr>
          <w:rStyle w:val="FootnoteReference"/>
          <w:rFonts w:ascii="Times New Roman" w:hAnsi="Times New Roman" w:cs="Times New Roman"/>
          <w:sz w:val="24"/>
          <w:szCs w:val="24"/>
        </w:rPr>
        <w:footnoteRef/>
      </w:r>
      <w:r w:rsidRPr="00D210B3">
        <w:rPr>
          <w:rFonts w:ascii="Times New Roman" w:hAnsi="Times New Roman" w:cs="Times New Roman"/>
          <w:sz w:val="24"/>
          <w:szCs w:val="24"/>
        </w:rPr>
        <w:t xml:space="preserve"> Wood, D. R. W., &amp; Marshall, I. H. (1996). </w:t>
      </w:r>
      <w:r w:rsidRPr="00D210B3">
        <w:rPr>
          <w:rFonts w:ascii="Times New Roman" w:hAnsi="Times New Roman" w:cs="Times New Roman"/>
          <w:i/>
          <w:sz w:val="24"/>
          <w:szCs w:val="24"/>
        </w:rPr>
        <w:t>New Bible dictionary</w:t>
      </w:r>
      <w:r w:rsidRPr="00D210B3">
        <w:rPr>
          <w:rFonts w:ascii="Times New Roman" w:hAnsi="Times New Roman" w:cs="Times New Roman"/>
          <w:sz w:val="24"/>
          <w:szCs w:val="24"/>
        </w:rPr>
        <w:t xml:space="preserve"> (3rd ed.) (680). Leicester, England; Downers Grove, Ill.: InterVarsity Press.</w:t>
      </w:r>
    </w:p>
  </w:footnote>
  <w:footnote w:id="5">
    <w:p w:rsidR="00512E0E" w:rsidRPr="00D210B3" w:rsidRDefault="00512E0E" w:rsidP="00512E0E">
      <w:pPr>
        <w:spacing w:after="0" w:line="240" w:lineRule="auto"/>
        <w:rPr>
          <w:rFonts w:ascii="Times New Roman" w:hAnsi="Times New Roman" w:cs="Times New Roman"/>
          <w:sz w:val="24"/>
          <w:szCs w:val="24"/>
        </w:rPr>
      </w:pPr>
      <w:r w:rsidRPr="00D210B3">
        <w:rPr>
          <w:rStyle w:val="FootnoteReference"/>
          <w:rFonts w:ascii="Times New Roman" w:hAnsi="Times New Roman" w:cs="Times New Roman"/>
          <w:sz w:val="24"/>
          <w:szCs w:val="24"/>
        </w:rPr>
        <w:footnoteRef/>
      </w:r>
      <w:r w:rsidRPr="00D210B3">
        <w:rPr>
          <w:rFonts w:ascii="Times New Roman" w:hAnsi="Times New Roman" w:cs="Times New Roman"/>
          <w:sz w:val="24"/>
          <w:szCs w:val="24"/>
        </w:rPr>
        <w:t xml:space="preserve"> Walvoord, J. F., </w:t>
      </w:r>
      <w:proofErr w:type="spellStart"/>
      <w:r w:rsidRPr="00D210B3">
        <w:rPr>
          <w:rFonts w:ascii="Times New Roman" w:hAnsi="Times New Roman" w:cs="Times New Roman"/>
          <w:sz w:val="24"/>
          <w:szCs w:val="24"/>
        </w:rPr>
        <w:t>Zuck</w:t>
      </w:r>
      <w:proofErr w:type="spellEnd"/>
      <w:r w:rsidRPr="00D210B3">
        <w:rPr>
          <w:rFonts w:ascii="Times New Roman" w:hAnsi="Times New Roman" w:cs="Times New Roman"/>
          <w:sz w:val="24"/>
          <w:szCs w:val="24"/>
        </w:rPr>
        <w:t xml:space="preserve">, R. B., &amp; Dallas Theological Seminary. (1983-). </w:t>
      </w:r>
      <w:r w:rsidRPr="00D210B3">
        <w:rPr>
          <w:rFonts w:ascii="Times New Roman" w:hAnsi="Times New Roman" w:cs="Times New Roman"/>
          <w:i/>
          <w:sz w:val="24"/>
          <w:szCs w:val="24"/>
        </w:rPr>
        <w:t xml:space="preserve">The Bible knowledge </w:t>
      </w:r>
      <w:proofErr w:type="gramStart"/>
      <w:r w:rsidRPr="00D210B3">
        <w:rPr>
          <w:rFonts w:ascii="Times New Roman" w:hAnsi="Times New Roman" w:cs="Times New Roman"/>
          <w:i/>
          <w:sz w:val="24"/>
          <w:szCs w:val="24"/>
        </w:rPr>
        <w:t>commentary :</w:t>
      </w:r>
      <w:proofErr w:type="gramEnd"/>
      <w:r w:rsidRPr="00D210B3">
        <w:rPr>
          <w:rFonts w:ascii="Times New Roman" w:hAnsi="Times New Roman" w:cs="Times New Roman"/>
          <w:i/>
          <w:sz w:val="24"/>
          <w:szCs w:val="24"/>
        </w:rPr>
        <w:t xml:space="preserve"> An exposition of the scriptures</w:t>
      </w:r>
      <w:r w:rsidRPr="00D210B3">
        <w:rPr>
          <w:rFonts w:ascii="Times New Roman" w:hAnsi="Times New Roman" w:cs="Times New Roman"/>
          <w:sz w:val="24"/>
          <w:szCs w:val="24"/>
        </w:rPr>
        <w:t xml:space="preserve"> (Mt 13:33–35). Wheaton, IL: Victor Books.</w:t>
      </w:r>
    </w:p>
  </w:footnote>
  <w:footnote w:id="6">
    <w:p w:rsidR="00512E0E" w:rsidRDefault="00512E0E" w:rsidP="00512E0E">
      <w:r>
        <w:rPr>
          <w:rStyle w:val="FootnoteReference"/>
        </w:rPr>
        <w:footnoteRef/>
      </w:r>
      <w:r>
        <w:t xml:space="preserve"> </w:t>
      </w:r>
      <w:r w:rsidRPr="00BF6614">
        <w:rPr>
          <w:rFonts w:ascii="Times New Roman" w:hAnsi="Times New Roman" w:cs="Times New Roman"/>
          <w:sz w:val="24"/>
          <w:szCs w:val="24"/>
        </w:rPr>
        <w:t xml:space="preserve">Blomberg, C. (2001). </w:t>
      </w:r>
      <w:r w:rsidRPr="00BF6614">
        <w:rPr>
          <w:rFonts w:ascii="Times New Roman" w:hAnsi="Times New Roman" w:cs="Times New Roman"/>
          <w:i/>
          <w:sz w:val="24"/>
          <w:szCs w:val="24"/>
        </w:rPr>
        <w:t>Vol. 22</w:t>
      </w:r>
      <w:r w:rsidRPr="00BF6614">
        <w:rPr>
          <w:rFonts w:ascii="Times New Roman" w:hAnsi="Times New Roman" w:cs="Times New Roman"/>
          <w:sz w:val="24"/>
          <w:szCs w:val="24"/>
        </w:rPr>
        <w:t xml:space="preserve">: </w:t>
      </w:r>
      <w:r w:rsidRPr="00BF6614">
        <w:rPr>
          <w:rFonts w:ascii="Times New Roman" w:hAnsi="Times New Roman" w:cs="Times New Roman"/>
          <w:i/>
          <w:sz w:val="24"/>
          <w:szCs w:val="24"/>
        </w:rPr>
        <w:t>Matthew</w:t>
      </w:r>
      <w:r w:rsidRPr="00BF6614">
        <w:rPr>
          <w:rFonts w:ascii="Times New Roman" w:hAnsi="Times New Roman" w:cs="Times New Roman"/>
          <w:sz w:val="24"/>
          <w:szCs w:val="24"/>
        </w:rPr>
        <w:t xml:space="preserve"> (electronic ed.). Logos Library System; The New American Commentary (220). Nashville: Broadman &amp; Holman Publishers.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15005828"/>
      <w:docPartObj>
        <w:docPartGallery w:val="Page Numbers (Top of Page)"/>
        <w:docPartUnique/>
      </w:docPartObj>
    </w:sdtPr>
    <w:sdtEndPr>
      <w:rPr>
        <w:noProof/>
      </w:rPr>
    </w:sdtEndPr>
    <w:sdtContent>
      <w:p w:rsidR="00C454C7" w:rsidRDefault="00C454C7">
        <w:pPr>
          <w:pStyle w:val="Header"/>
          <w:jc w:val="right"/>
        </w:pPr>
        <w:r>
          <w:fldChar w:fldCharType="begin"/>
        </w:r>
        <w:r>
          <w:instrText xml:space="preserve"> PAGE   \* MERGEFORMAT </w:instrText>
        </w:r>
        <w:r>
          <w:fldChar w:fldCharType="separate"/>
        </w:r>
        <w:r w:rsidR="000B5B91">
          <w:rPr>
            <w:noProof/>
          </w:rPr>
          <w:t>6</w:t>
        </w:r>
        <w:r>
          <w:rPr>
            <w:noProof/>
          </w:rPr>
          <w:fldChar w:fldCharType="end"/>
        </w:r>
      </w:p>
    </w:sdtContent>
  </w:sdt>
  <w:p w:rsidR="00C454C7" w:rsidRDefault="00C454C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C4DD6" w:rsidRDefault="00DC4DD6">
    <w:pPr>
      <w:pStyle w:val="Header"/>
      <w:jc w:val="right"/>
    </w:pPr>
  </w:p>
  <w:p w:rsidR="00DC4DD6" w:rsidRDefault="00DC4DD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5B5"/>
    <w:rsid w:val="000B5B91"/>
    <w:rsid w:val="00267339"/>
    <w:rsid w:val="002B55B5"/>
    <w:rsid w:val="0039339F"/>
    <w:rsid w:val="003F3B36"/>
    <w:rsid w:val="0047519E"/>
    <w:rsid w:val="004D55A5"/>
    <w:rsid w:val="00512E0E"/>
    <w:rsid w:val="005F2E0F"/>
    <w:rsid w:val="005F5585"/>
    <w:rsid w:val="006457E4"/>
    <w:rsid w:val="006C530F"/>
    <w:rsid w:val="00803561"/>
    <w:rsid w:val="00891E63"/>
    <w:rsid w:val="008B78B0"/>
    <w:rsid w:val="0097648A"/>
    <w:rsid w:val="009D2AB6"/>
    <w:rsid w:val="00AB1DB4"/>
    <w:rsid w:val="00B14BC0"/>
    <w:rsid w:val="00B35C83"/>
    <w:rsid w:val="00BA6777"/>
    <w:rsid w:val="00BD168C"/>
    <w:rsid w:val="00C454C7"/>
    <w:rsid w:val="00D00B2F"/>
    <w:rsid w:val="00DB2CAF"/>
    <w:rsid w:val="00DC4DD6"/>
    <w:rsid w:val="00F508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8C4A2"/>
  <w15:docId w15:val="{CF7189C7-4820-4479-AE4C-A038D5D66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B55B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C4D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4DD6"/>
  </w:style>
  <w:style w:type="paragraph" w:styleId="Footer">
    <w:name w:val="footer"/>
    <w:basedOn w:val="Normal"/>
    <w:link w:val="FooterChar"/>
    <w:uiPriority w:val="99"/>
    <w:unhideWhenUsed/>
    <w:rsid w:val="00DC4D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4DD6"/>
  </w:style>
  <w:style w:type="paragraph" w:styleId="FootnoteText">
    <w:name w:val="footnote text"/>
    <w:basedOn w:val="Normal"/>
    <w:link w:val="FootnoteTextChar"/>
    <w:semiHidden/>
    <w:unhideWhenUsed/>
    <w:rsid w:val="00512E0E"/>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semiHidden/>
    <w:rsid w:val="00512E0E"/>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512E0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1098</Words>
  <Characters>6260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 Earls</dc:creator>
  <cp:lastModifiedBy>Kevin Earls</cp:lastModifiedBy>
  <cp:revision>3</cp:revision>
  <dcterms:created xsi:type="dcterms:W3CDTF">2023-03-29T23:55:00Z</dcterms:created>
  <dcterms:modified xsi:type="dcterms:W3CDTF">2023-03-29T23:57:00Z</dcterms:modified>
</cp:coreProperties>
</file>