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2AB6" w:rsidRPr="00F508BC" w:rsidRDefault="0016551D" w:rsidP="009D2AB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THE </w:t>
      </w:r>
      <w:r w:rsidR="000373C0">
        <w:rPr>
          <w:rFonts w:ascii="Times New Roman" w:hAnsi="Times New Roman" w:cs="Times New Roman"/>
          <w:sz w:val="24"/>
          <w:szCs w:val="24"/>
        </w:rPr>
        <w:t>PARABLE OF THE SOILS</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_____________________</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267339" w:rsidP="009D2AB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A </w:t>
      </w:r>
      <w:r w:rsidR="009D2AB6" w:rsidRPr="00F508BC">
        <w:rPr>
          <w:rFonts w:ascii="Times New Roman" w:hAnsi="Times New Roman" w:cs="Times New Roman"/>
          <w:sz w:val="24"/>
          <w:szCs w:val="24"/>
        </w:rPr>
        <w:t xml:space="preserve">Research </w:t>
      </w:r>
      <w:r w:rsidR="00647763">
        <w:rPr>
          <w:rFonts w:ascii="Times New Roman" w:hAnsi="Times New Roman" w:cs="Times New Roman"/>
          <w:sz w:val="24"/>
          <w:szCs w:val="24"/>
        </w:rPr>
        <w:t>Paper</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Presented to</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Dr. Patricia Meade Marr</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The King’s Seminary</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_____________________</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In Partial Fulfillment</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Of the Requirements for</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G</w:t>
      </w:r>
      <w:r w:rsidR="00F508BC">
        <w:rPr>
          <w:rFonts w:ascii="Times New Roman" w:hAnsi="Times New Roman" w:cs="Times New Roman"/>
          <w:sz w:val="24"/>
          <w:szCs w:val="24"/>
        </w:rPr>
        <w:t>BIB</w:t>
      </w:r>
      <w:r w:rsidR="00DC4DD6">
        <w:rPr>
          <w:rFonts w:ascii="Times New Roman" w:hAnsi="Times New Roman" w:cs="Times New Roman"/>
          <w:sz w:val="24"/>
          <w:szCs w:val="24"/>
        </w:rPr>
        <w:t xml:space="preserve">698.10.10 </w:t>
      </w:r>
      <w:r w:rsidRPr="00F508BC">
        <w:rPr>
          <w:rFonts w:ascii="Times New Roman" w:hAnsi="Times New Roman" w:cs="Times New Roman"/>
          <w:sz w:val="24"/>
          <w:szCs w:val="24"/>
        </w:rPr>
        <w:t>– The Parables of Jesus (in their Jewish Context)</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_____________________</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By</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Kevin Earls</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512E0E" w:rsidP="009D2AB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October </w:t>
      </w:r>
      <w:r w:rsidR="000373C0">
        <w:rPr>
          <w:rFonts w:ascii="Times New Roman" w:hAnsi="Times New Roman" w:cs="Times New Roman"/>
          <w:sz w:val="24"/>
          <w:szCs w:val="24"/>
        </w:rPr>
        <w:t>17</w:t>
      </w:r>
      <w:r w:rsidR="009D2AB6" w:rsidRPr="00F508BC">
        <w:rPr>
          <w:rFonts w:ascii="Times New Roman" w:hAnsi="Times New Roman" w:cs="Times New Roman"/>
          <w:sz w:val="24"/>
          <w:szCs w:val="24"/>
        </w:rPr>
        <w:t>, 2010</w:t>
      </w:r>
    </w:p>
    <w:p w:rsidR="006F03D5" w:rsidRPr="00F508BC" w:rsidRDefault="006F03D5" w:rsidP="00D56C15">
      <w:pPr>
        <w:spacing w:after="0" w:line="480" w:lineRule="auto"/>
        <w:ind w:firstLine="720"/>
        <w:rPr>
          <w:rFonts w:ascii="Times New Roman" w:hAnsi="Times New Roman" w:cs="Times New Roman"/>
          <w:sz w:val="24"/>
          <w:szCs w:val="24"/>
        </w:rPr>
      </w:pPr>
      <w:r w:rsidRPr="00F508BC">
        <w:rPr>
          <w:rFonts w:ascii="Times New Roman" w:hAnsi="Times New Roman" w:cs="Times New Roman"/>
          <w:sz w:val="24"/>
          <w:szCs w:val="24"/>
        </w:rPr>
        <w:lastRenderedPageBreak/>
        <w:t xml:space="preserve">Matthew chapter thirteen begins a string of parables, some count seven and some count eight, from the teaching ministry of Jesus. </w:t>
      </w:r>
      <w:r>
        <w:rPr>
          <w:rFonts w:ascii="Times New Roman" w:hAnsi="Times New Roman" w:cs="Times New Roman"/>
          <w:sz w:val="24"/>
          <w:szCs w:val="24"/>
        </w:rPr>
        <w:t>Since</w:t>
      </w:r>
      <w:r w:rsidRPr="00F508BC">
        <w:rPr>
          <w:rFonts w:ascii="Times New Roman" w:hAnsi="Times New Roman" w:cs="Times New Roman"/>
          <w:sz w:val="24"/>
          <w:szCs w:val="24"/>
        </w:rPr>
        <w:t xml:space="preserve"> about a third of his teaching was contained in parables, then </w:t>
      </w:r>
      <w:r>
        <w:rPr>
          <w:rFonts w:ascii="Times New Roman" w:hAnsi="Times New Roman" w:cs="Times New Roman"/>
          <w:sz w:val="24"/>
          <w:szCs w:val="24"/>
        </w:rPr>
        <w:t>it is warranted to pay</w:t>
      </w:r>
      <w:r w:rsidRPr="00F508BC">
        <w:rPr>
          <w:rFonts w:ascii="Times New Roman" w:hAnsi="Times New Roman" w:cs="Times New Roman"/>
          <w:sz w:val="24"/>
          <w:szCs w:val="24"/>
        </w:rPr>
        <w:t xml:space="preserve"> clo</w:t>
      </w:r>
      <w:r>
        <w:rPr>
          <w:rFonts w:ascii="Times New Roman" w:hAnsi="Times New Roman" w:cs="Times New Roman"/>
          <w:sz w:val="24"/>
          <w:szCs w:val="24"/>
        </w:rPr>
        <w:t>se attention as to the method H</w:t>
      </w:r>
      <w:r w:rsidRPr="00F508BC">
        <w:rPr>
          <w:rFonts w:ascii="Times New Roman" w:hAnsi="Times New Roman" w:cs="Times New Roman"/>
          <w:sz w:val="24"/>
          <w:szCs w:val="24"/>
        </w:rPr>
        <w:t>e used as well as the content contained in them. He begins these “Stories by the Sea” with an agricultural parable of a man sowing seed across different types of ground. It could be called “The Sower, the Seed and the Soils.” The listening crowd was so large that He entered a boat and sat there to teach.</w:t>
      </w:r>
    </w:p>
    <w:p w:rsidR="006F03D5" w:rsidRPr="00F508BC" w:rsidRDefault="006F03D5" w:rsidP="00D56C15">
      <w:pPr>
        <w:spacing w:after="0" w:line="480" w:lineRule="auto"/>
        <w:ind w:firstLine="720"/>
        <w:rPr>
          <w:rFonts w:ascii="Times New Roman" w:hAnsi="Times New Roman" w:cs="Times New Roman"/>
          <w:sz w:val="24"/>
          <w:szCs w:val="24"/>
        </w:rPr>
      </w:pPr>
      <w:r w:rsidRPr="00F508BC">
        <w:rPr>
          <w:rFonts w:ascii="Times New Roman" w:hAnsi="Times New Roman" w:cs="Times New Roman"/>
          <w:sz w:val="24"/>
          <w:szCs w:val="24"/>
        </w:rPr>
        <w:t xml:space="preserve">Later the disciples, aware of his new teaching style, came to Him asking “Why do you speak in parables?” He answered and said to them, “Because it has been given to you to know the mysteries of the kingdom of heaven, but to them it has not been given. For whoever has, to him will more be given, and he will have abundance, but whoever does not have, even what he has will be taken away from him. </w:t>
      </w:r>
      <w:proofErr w:type="gramStart"/>
      <w:r w:rsidRPr="00F508BC">
        <w:rPr>
          <w:rFonts w:ascii="Times New Roman" w:hAnsi="Times New Roman" w:cs="Times New Roman"/>
          <w:sz w:val="24"/>
          <w:szCs w:val="24"/>
        </w:rPr>
        <w:t>Therefore</w:t>
      </w:r>
      <w:proofErr w:type="gramEnd"/>
      <w:r w:rsidRPr="00F508BC">
        <w:rPr>
          <w:rFonts w:ascii="Times New Roman" w:hAnsi="Times New Roman" w:cs="Times New Roman"/>
          <w:sz w:val="24"/>
          <w:szCs w:val="24"/>
        </w:rPr>
        <w:t xml:space="preserve"> I speak to them in parables, because seeing they do not see, and hearing they do not hear, nor do they understand (Matthew 13:10).”  </w:t>
      </w:r>
    </w:p>
    <w:p w:rsidR="00C37A9D" w:rsidRPr="00F508BC" w:rsidRDefault="006F03D5" w:rsidP="00E55648">
      <w:pPr>
        <w:spacing w:after="0" w:line="480" w:lineRule="auto"/>
        <w:ind w:firstLine="720"/>
        <w:rPr>
          <w:rFonts w:ascii="Times New Roman" w:hAnsi="Times New Roman" w:cs="Times New Roman"/>
          <w:sz w:val="24"/>
          <w:szCs w:val="24"/>
        </w:rPr>
      </w:pPr>
      <w:r w:rsidRPr="00F508BC">
        <w:rPr>
          <w:rFonts w:ascii="Times New Roman" w:hAnsi="Times New Roman" w:cs="Times New Roman"/>
          <w:sz w:val="24"/>
          <w:szCs w:val="24"/>
        </w:rPr>
        <w:t xml:space="preserve">Apparently, parables are not just earthly stories with a heavenly meaning, but </w:t>
      </w:r>
      <w:r>
        <w:rPr>
          <w:rFonts w:ascii="Times New Roman" w:hAnsi="Times New Roman" w:cs="Times New Roman"/>
          <w:sz w:val="24"/>
          <w:szCs w:val="24"/>
        </w:rPr>
        <w:t>are much more complex</w:t>
      </w:r>
      <w:r w:rsidRPr="00F508BC">
        <w:rPr>
          <w:rFonts w:ascii="Times New Roman" w:hAnsi="Times New Roman" w:cs="Times New Roman"/>
          <w:sz w:val="24"/>
          <w:szCs w:val="24"/>
        </w:rPr>
        <w:t xml:space="preserve">. Jesus explains that parables are intended to conceal truth from the undiscerning but also reveal truth for the inquiring. People who want to live with a “dull heart” (Matthew 13:15) will hear a story, but not catch the profound truths within, like the wheat surrounded by the chaff. There is a code to be employed </w:t>
      </w:r>
      <w:r>
        <w:rPr>
          <w:rFonts w:ascii="Times New Roman" w:hAnsi="Times New Roman" w:cs="Times New Roman"/>
          <w:sz w:val="24"/>
          <w:szCs w:val="24"/>
        </w:rPr>
        <w:t>for</w:t>
      </w:r>
      <w:r w:rsidRPr="00F508BC">
        <w:rPr>
          <w:rFonts w:ascii="Times New Roman" w:hAnsi="Times New Roman" w:cs="Times New Roman"/>
          <w:sz w:val="24"/>
          <w:szCs w:val="24"/>
        </w:rPr>
        <w:t xml:space="preserve"> the deeper understanding of the word pictures </w:t>
      </w:r>
      <w:r>
        <w:rPr>
          <w:rFonts w:ascii="Times New Roman" w:hAnsi="Times New Roman" w:cs="Times New Roman"/>
          <w:sz w:val="24"/>
          <w:szCs w:val="24"/>
        </w:rPr>
        <w:t xml:space="preserve">Jesus gave </w:t>
      </w:r>
      <w:r w:rsidRPr="00F508BC">
        <w:rPr>
          <w:rFonts w:ascii="Times New Roman" w:hAnsi="Times New Roman" w:cs="Times New Roman"/>
          <w:sz w:val="24"/>
          <w:szCs w:val="24"/>
        </w:rPr>
        <w:t>with a story behind it.</w:t>
      </w:r>
    </w:p>
    <w:p w:rsidR="006F03D5" w:rsidRDefault="006F03D5" w:rsidP="00D56C15">
      <w:pPr>
        <w:spacing w:after="0" w:line="480" w:lineRule="auto"/>
        <w:ind w:firstLine="720"/>
        <w:rPr>
          <w:rFonts w:ascii="Times New Roman" w:hAnsi="Times New Roman" w:cs="Times New Roman"/>
          <w:sz w:val="24"/>
          <w:szCs w:val="24"/>
        </w:rPr>
      </w:pPr>
      <w:r w:rsidRPr="00F508BC">
        <w:rPr>
          <w:rFonts w:ascii="Times New Roman" w:hAnsi="Times New Roman" w:cs="Times New Roman"/>
          <w:sz w:val="24"/>
          <w:szCs w:val="24"/>
        </w:rPr>
        <w:t xml:space="preserve">His public speaking now included these parables. “When a great multitude had gathered, and they had come to him from every city, He </w:t>
      </w:r>
      <w:r>
        <w:rPr>
          <w:rFonts w:ascii="Times New Roman" w:hAnsi="Times New Roman" w:cs="Times New Roman"/>
          <w:sz w:val="24"/>
          <w:szCs w:val="24"/>
        </w:rPr>
        <w:t xml:space="preserve">spoke by a parable (Luke 8:4).” One of the compelling reasons for speaking in public with more parables might have been </w:t>
      </w:r>
      <w:r>
        <w:rPr>
          <w:rFonts w:ascii="Times New Roman" w:hAnsi="Times New Roman" w:cs="Times New Roman"/>
          <w:sz w:val="24"/>
          <w:szCs w:val="24"/>
        </w:rPr>
        <w:lastRenderedPageBreak/>
        <w:t>the rising opposition to Jesus from the religious groups and His increasingly pointed remarks that showed the fallacies and hypocrisy of their ways. “But without a parable He did not speak to them. And when they were alone, He explained all things to his disciples” (Mark 4:34). Another reason might have been that the story itself would be easier to remember and would preserve the hidden principles whether the hearer got the message right away or it came to them later.</w:t>
      </w:r>
    </w:p>
    <w:p w:rsidR="00D56C15" w:rsidRPr="00121F87" w:rsidRDefault="00D56C15" w:rsidP="00D56C15">
      <w:pPr>
        <w:autoSpaceDE w:val="0"/>
        <w:autoSpaceDN w:val="0"/>
        <w:adjustRightInd w:val="0"/>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w:t>
      </w:r>
      <w:r w:rsidRPr="00121F87">
        <w:rPr>
          <w:rFonts w:ascii="Times New Roman" w:hAnsi="Times New Roman" w:cs="Times New Roman"/>
          <w:sz w:val="24"/>
          <w:szCs w:val="24"/>
        </w:rPr>
        <w:t xml:space="preserve">As </w:t>
      </w:r>
      <w:r w:rsidRPr="00121F87">
        <w:rPr>
          <w:rFonts w:ascii="Times New Roman" w:hAnsi="Times New Roman" w:cs="Times New Roman"/>
          <w:b/>
          <w:sz w:val="24"/>
          <w:szCs w:val="24"/>
        </w:rPr>
        <w:t xml:space="preserve">Jesus </w:t>
      </w:r>
      <w:r w:rsidRPr="00121F87">
        <w:rPr>
          <w:rFonts w:ascii="Times New Roman" w:hAnsi="Times New Roman" w:cs="Times New Roman"/>
          <w:sz w:val="24"/>
          <w:szCs w:val="24"/>
        </w:rPr>
        <w:t xml:space="preserve">continued to minister to </w:t>
      </w:r>
      <w:r w:rsidRPr="00121F87">
        <w:rPr>
          <w:rFonts w:ascii="Times New Roman" w:hAnsi="Times New Roman" w:cs="Times New Roman"/>
          <w:b/>
          <w:sz w:val="24"/>
          <w:szCs w:val="24"/>
        </w:rPr>
        <w:t xml:space="preserve">crowds </w:t>
      </w:r>
      <w:r w:rsidRPr="00121F87">
        <w:rPr>
          <w:rFonts w:ascii="Times New Roman" w:hAnsi="Times New Roman" w:cs="Times New Roman"/>
          <w:sz w:val="24"/>
          <w:szCs w:val="24"/>
        </w:rPr>
        <w:t xml:space="preserve">of people, He did something He had not done before. For the first time in Matthew’s Gospel, Jesus told </w:t>
      </w:r>
      <w:r w:rsidRPr="00121F87">
        <w:rPr>
          <w:rFonts w:ascii="Times New Roman" w:hAnsi="Times New Roman" w:cs="Times New Roman"/>
          <w:b/>
          <w:sz w:val="24"/>
          <w:szCs w:val="24"/>
        </w:rPr>
        <w:t xml:space="preserve">parables. </w:t>
      </w:r>
      <w:r w:rsidRPr="00121F87">
        <w:rPr>
          <w:rFonts w:ascii="Times New Roman" w:hAnsi="Times New Roman" w:cs="Times New Roman"/>
          <w:sz w:val="24"/>
          <w:szCs w:val="24"/>
        </w:rPr>
        <w:t>The word “parable” comes from two Greek words (</w:t>
      </w:r>
      <w:r w:rsidRPr="00121F87">
        <w:rPr>
          <w:rFonts w:ascii="Times New Roman" w:hAnsi="Times New Roman" w:cs="Times New Roman"/>
          <w:i/>
          <w:sz w:val="24"/>
          <w:szCs w:val="24"/>
        </w:rPr>
        <w:t xml:space="preserve">para </w:t>
      </w:r>
      <w:r w:rsidRPr="00121F87">
        <w:rPr>
          <w:rFonts w:ascii="Times New Roman" w:hAnsi="Times New Roman" w:cs="Times New Roman"/>
          <w:sz w:val="24"/>
          <w:szCs w:val="24"/>
        </w:rPr>
        <w:t xml:space="preserve">and </w:t>
      </w:r>
      <w:proofErr w:type="spellStart"/>
      <w:r w:rsidRPr="00121F87">
        <w:rPr>
          <w:rFonts w:ascii="Times New Roman" w:hAnsi="Times New Roman" w:cs="Times New Roman"/>
          <w:i/>
          <w:sz w:val="24"/>
          <w:szCs w:val="24"/>
        </w:rPr>
        <w:t>ballō</w:t>
      </w:r>
      <w:proofErr w:type="spellEnd"/>
      <w:r w:rsidRPr="00121F87">
        <w:rPr>
          <w:rFonts w:ascii="Times New Roman" w:hAnsi="Times New Roman" w:cs="Times New Roman"/>
          <w:sz w:val="24"/>
          <w:szCs w:val="24"/>
        </w:rPr>
        <w:t xml:space="preserve">), which together mean “to throw alongside.” A parable, like an illustration, makes a comparison between a known truth and an unknown truth; it throws them alongside each other. In the first of seven parables in this chapter Jesus told about </w:t>
      </w:r>
      <w:r w:rsidRPr="00121F87">
        <w:rPr>
          <w:rFonts w:ascii="Times New Roman" w:hAnsi="Times New Roman" w:cs="Times New Roman"/>
          <w:b/>
          <w:sz w:val="24"/>
          <w:szCs w:val="24"/>
        </w:rPr>
        <w:t xml:space="preserve">a farmer </w:t>
      </w:r>
      <w:r w:rsidRPr="00121F87">
        <w:rPr>
          <w:rFonts w:ascii="Times New Roman" w:hAnsi="Times New Roman" w:cs="Times New Roman"/>
          <w:sz w:val="24"/>
          <w:szCs w:val="24"/>
        </w:rPr>
        <w:t xml:space="preserve">who sowed </w:t>
      </w:r>
      <w:r w:rsidRPr="00121F87">
        <w:rPr>
          <w:rFonts w:ascii="Times New Roman" w:hAnsi="Times New Roman" w:cs="Times New Roman"/>
          <w:b/>
          <w:sz w:val="24"/>
          <w:szCs w:val="24"/>
        </w:rPr>
        <w:t xml:space="preserve">seed </w:t>
      </w:r>
      <w:r w:rsidRPr="00121F87">
        <w:rPr>
          <w:rFonts w:ascii="Times New Roman" w:hAnsi="Times New Roman" w:cs="Times New Roman"/>
          <w:sz w:val="24"/>
          <w:szCs w:val="24"/>
        </w:rPr>
        <w:t xml:space="preserve">in his field. The emphasis in the story is on the results of the sowing, for the seed </w:t>
      </w:r>
      <w:r w:rsidRPr="00121F87">
        <w:rPr>
          <w:rFonts w:ascii="Times New Roman" w:hAnsi="Times New Roman" w:cs="Times New Roman"/>
          <w:b/>
          <w:sz w:val="24"/>
          <w:szCs w:val="24"/>
        </w:rPr>
        <w:t xml:space="preserve">fell </w:t>
      </w:r>
      <w:r w:rsidRPr="00121F87">
        <w:rPr>
          <w:rFonts w:ascii="Times New Roman" w:hAnsi="Times New Roman" w:cs="Times New Roman"/>
          <w:sz w:val="24"/>
          <w:szCs w:val="24"/>
        </w:rPr>
        <w:t xml:space="preserve">on four kinds of soil: </w:t>
      </w:r>
      <w:r w:rsidRPr="00121F87">
        <w:rPr>
          <w:rFonts w:ascii="Times New Roman" w:hAnsi="Times New Roman" w:cs="Times New Roman"/>
          <w:b/>
          <w:sz w:val="24"/>
          <w:szCs w:val="24"/>
        </w:rPr>
        <w:t xml:space="preserve">along the path </w:t>
      </w:r>
      <w:r w:rsidRPr="00121F87">
        <w:rPr>
          <w:rFonts w:ascii="Times New Roman" w:hAnsi="Times New Roman" w:cs="Times New Roman"/>
          <w:sz w:val="24"/>
          <w:szCs w:val="24"/>
        </w:rPr>
        <w:t xml:space="preserve">(Matt. 13:4), </w:t>
      </w:r>
      <w:r w:rsidRPr="00121F87">
        <w:rPr>
          <w:rFonts w:ascii="Times New Roman" w:hAnsi="Times New Roman" w:cs="Times New Roman"/>
          <w:b/>
          <w:sz w:val="24"/>
          <w:szCs w:val="24"/>
        </w:rPr>
        <w:t xml:space="preserve">on rocky places </w:t>
      </w:r>
      <w:r w:rsidRPr="00121F87">
        <w:rPr>
          <w:rFonts w:ascii="Times New Roman" w:hAnsi="Times New Roman" w:cs="Times New Roman"/>
          <w:sz w:val="24"/>
          <w:szCs w:val="24"/>
        </w:rPr>
        <w:t xml:space="preserve">(v. 5), </w:t>
      </w:r>
      <w:r w:rsidRPr="00121F87">
        <w:rPr>
          <w:rFonts w:ascii="Times New Roman" w:hAnsi="Times New Roman" w:cs="Times New Roman"/>
          <w:b/>
          <w:sz w:val="24"/>
          <w:szCs w:val="24"/>
        </w:rPr>
        <w:t xml:space="preserve">among thorns </w:t>
      </w:r>
      <w:r w:rsidRPr="00121F87">
        <w:rPr>
          <w:rFonts w:ascii="Times New Roman" w:hAnsi="Times New Roman" w:cs="Times New Roman"/>
          <w:sz w:val="24"/>
          <w:szCs w:val="24"/>
        </w:rPr>
        <w:t xml:space="preserve">(v. 7), </w:t>
      </w:r>
      <w:r w:rsidRPr="00121F87">
        <w:rPr>
          <w:rFonts w:ascii="Times New Roman" w:hAnsi="Times New Roman" w:cs="Times New Roman"/>
          <w:b/>
          <w:sz w:val="24"/>
          <w:szCs w:val="24"/>
        </w:rPr>
        <w:t xml:space="preserve">and on good soil </w:t>
      </w:r>
      <w:r w:rsidRPr="00121F87">
        <w:rPr>
          <w:rFonts w:ascii="Times New Roman" w:hAnsi="Times New Roman" w:cs="Times New Roman"/>
          <w:sz w:val="24"/>
          <w:szCs w:val="24"/>
        </w:rPr>
        <w:t xml:space="preserve">(v. 8). </w:t>
      </w:r>
      <w:proofErr w:type="gramStart"/>
      <w:r w:rsidRPr="00121F87">
        <w:rPr>
          <w:rFonts w:ascii="Times New Roman" w:hAnsi="Times New Roman" w:cs="Times New Roman"/>
          <w:sz w:val="24"/>
          <w:szCs w:val="24"/>
        </w:rPr>
        <w:t>So</w:t>
      </w:r>
      <w:proofErr w:type="gramEnd"/>
      <w:r w:rsidRPr="00121F87">
        <w:rPr>
          <w:rFonts w:ascii="Times New Roman" w:hAnsi="Times New Roman" w:cs="Times New Roman"/>
          <w:sz w:val="24"/>
          <w:szCs w:val="24"/>
        </w:rPr>
        <w:t xml:space="preserve"> the farmer had four kinds of results.</w:t>
      </w:r>
    </w:p>
    <w:p w:rsidR="006F03D5" w:rsidRPr="00F508BC" w:rsidRDefault="00D56C15" w:rsidP="00D56C15">
      <w:pPr>
        <w:autoSpaceDE w:val="0"/>
        <w:autoSpaceDN w:val="0"/>
        <w:adjustRightInd w:val="0"/>
        <w:spacing w:after="0" w:line="480" w:lineRule="auto"/>
        <w:ind w:firstLine="360"/>
        <w:rPr>
          <w:rFonts w:ascii="Times New Roman" w:hAnsi="Times New Roman" w:cs="Times New Roman"/>
          <w:sz w:val="24"/>
          <w:szCs w:val="24"/>
        </w:rPr>
      </w:pPr>
      <w:r w:rsidRPr="00121F87">
        <w:rPr>
          <w:rFonts w:ascii="Times New Roman" w:hAnsi="Times New Roman" w:cs="Times New Roman"/>
          <w:b/>
          <w:sz w:val="24"/>
          <w:szCs w:val="24"/>
        </w:rPr>
        <w:t xml:space="preserve">The disciples </w:t>
      </w:r>
      <w:r w:rsidRPr="00121F87">
        <w:rPr>
          <w:rFonts w:ascii="Times New Roman" w:hAnsi="Times New Roman" w:cs="Times New Roman"/>
          <w:sz w:val="24"/>
          <w:szCs w:val="24"/>
        </w:rPr>
        <w:t xml:space="preserve">immediately noticed a change in Jesus’ method of teaching. They </w:t>
      </w:r>
      <w:r w:rsidRPr="00121F87">
        <w:rPr>
          <w:rFonts w:ascii="Times New Roman" w:hAnsi="Times New Roman" w:cs="Times New Roman"/>
          <w:b/>
          <w:sz w:val="24"/>
          <w:szCs w:val="24"/>
        </w:rPr>
        <w:t xml:space="preserve">came </w:t>
      </w:r>
      <w:r w:rsidRPr="00121F87">
        <w:rPr>
          <w:rFonts w:ascii="Times New Roman" w:hAnsi="Times New Roman" w:cs="Times New Roman"/>
          <w:sz w:val="24"/>
          <w:szCs w:val="24"/>
        </w:rPr>
        <w:t xml:space="preserve">and </w:t>
      </w:r>
      <w:r w:rsidRPr="00121F87">
        <w:rPr>
          <w:rFonts w:ascii="Times New Roman" w:hAnsi="Times New Roman" w:cs="Times New Roman"/>
          <w:b/>
          <w:sz w:val="24"/>
          <w:szCs w:val="24"/>
        </w:rPr>
        <w:t xml:space="preserve">asked </w:t>
      </w:r>
      <w:r w:rsidRPr="00121F87">
        <w:rPr>
          <w:rFonts w:ascii="Times New Roman" w:hAnsi="Times New Roman" w:cs="Times New Roman"/>
          <w:sz w:val="24"/>
          <w:szCs w:val="24"/>
        </w:rPr>
        <w:t xml:space="preserve">Him directly </w:t>
      </w:r>
      <w:r w:rsidRPr="00121F87">
        <w:rPr>
          <w:rFonts w:ascii="Times New Roman" w:hAnsi="Times New Roman" w:cs="Times New Roman"/>
          <w:b/>
          <w:sz w:val="24"/>
          <w:szCs w:val="24"/>
        </w:rPr>
        <w:t xml:space="preserve">why </w:t>
      </w:r>
      <w:r w:rsidRPr="00121F87">
        <w:rPr>
          <w:rFonts w:ascii="Times New Roman" w:hAnsi="Times New Roman" w:cs="Times New Roman"/>
          <w:sz w:val="24"/>
          <w:szCs w:val="24"/>
        </w:rPr>
        <w:t xml:space="preserve">He was speaking </w:t>
      </w:r>
      <w:r w:rsidRPr="00121F87">
        <w:rPr>
          <w:rFonts w:ascii="Times New Roman" w:hAnsi="Times New Roman" w:cs="Times New Roman"/>
          <w:b/>
          <w:sz w:val="24"/>
          <w:szCs w:val="24"/>
        </w:rPr>
        <w:t xml:space="preserve">in parables. </w:t>
      </w:r>
      <w:r w:rsidRPr="00121F87">
        <w:rPr>
          <w:rFonts w:ascii="Times New Roman" w:hAnsi="Times New Roman" w:cs="Times New Roman"/>
          <w:sz w:val="24"/>
          <w:szCs w:val="24"/>
        </w:rPr>
        <w:t xml:space="preserve">The Lord gave three reasons. First, He was communicating through parables in order to continue to reveal truth to His disciples (Matt. 13:11-12a). The Lord said He was making known to them </w:t>
      </w:r>
      <w:r w:rsidRPr="00121F87">
        <w:rPr>
          <w:rFonts w:ascii="Times New Roman" w:hAnsi="Times New Roman" w:cs="Times New Roman"/>
          <w:b/>
          <w:sz w:val="24"/>
          <w:szCs w:val="24"/>
        </w:rPr>
        <w:t xml:space="preserve">the secrets of the kingdom of heaven. </w:t>
      </w:r>
      <w:r w:rsidRPr="00121F87">
        <w:rPr>
          <w:rFonts w:ascii="Times New Roman" w:hAnsi="Times New Roman" w:cs="Times New Roman"/>
          <w:sz w:val="24"/>
          <w:szCs w:val="24"/>
        </w:rPr>
        <w:t xml:space="preserve">The word “secrets” is translated “mysteries” in other Bible versions and in most of its other NIV occurrences. This term in the New Testament </w:t>
      </w:r>
      <w:r w:rsidRPr="00121F87">
        <w:rPr>
          <w:rFonts w:ascii="Times New Roman" w:hAnsi="Times New Roman" w:cs="Times New Roman"/>
          <w:sz w:val="24"/>
          <w:szCs w:val="24"/>
        </w:rPr>
        <w:lastRenderedPageBreak/>
        <w:t>referred to truths not revealed in the Old Testament but which now were made known to those instructed.</w:t>
      </w:r>
      <w:r>
        <w:rPr>
          <w:rFonts w:ascii="Times New Roman" w:hAnsi="Times New Roman" w:cs="Times New Roman"/>
          <w:sz w:val="24"/>
          <w:szCs w:val="24"/>
        </w:rPr>
        <w:t>”</w:t>
      </w:r>
      <w:r w:rsidRPr="00121F87">
        <w:rPr>
          <w:rFonts w:ascii="Times New Roman" w:hAnsi="Times New Roman" w:cs="Times New Roman"/>
          <w:sz w:val="24"/>
          <w:szCs w:val="24"/>
          <w:vertAlign w:val="superscript"/>
        </w:rPr>
        <w:footnoteReference w:id="1"/>
      </w:r>
    </w:p>
    <w:p w:rsidR="006F03D5" w:rsidRDefault="006F03D5" w:rsidP="00D56C15">
      <w:pPr>
        <w:spacing w:after="0" w:line="480" w:lineRule="auto"/>
        <w:ind w:firstLine="720"/>
        <w:rPr>
          <w:rFonts w:ascii="Times New Roman" w:hAnsi="Times New Roman" w:cs="Times New Roman"/>
          <w:sz w:val="24"/>
          <w:szCs w:val="24"/>
        </w:rPr>
      </w:pPr>
      <w:r w:rsidRPr="00F508BC">
        <w:rPr>
          <w:rFonts w:ascii="Times New Roman" w:hAnsi="Times New Roman" w:cs="Times New Roman"/>
          <w:sz w:val="24"/>
          <w:szCs w:val="24"/>
        </w:rPr>
        <w:t>But privately, when the disciples wanted to know the me</w:t>
      </w:r>
      <w:r>
        <w:rPr>
          <w:rFonts w:ascii="Times New Roman" w:hAnsi="Times New Roman" w:cs="Times New Roman"/>
          <w:sz w:val="24"/>
          <w:szCs w:val="24"/>
        </w:rPr>
        <w:t>aning of these parables, they ca</w:t>
      </w:r>
      <w:r w:rsidRPr="00F508BC">
        <w:rPr>
          <w:rFonts w:ascii="Times New Roman" w:hAnsi="Times New Roman" w:cs="Times New Roman"/>
          <w:sz w:val="24"/>
          <w:szCs w:val="24"/>
        </w:rPr>
        <w:t>me to Him in the house apart from the crowds asking</w:t>
      </w:r>
      <w:r>
        <w:rPr>
          <w:rFonts w:ascii="Times New Roman" w:hAnsi="Times New Roman" w:cs="Times New Roman"/>
          <w:sz w:val="24"/>
          <w:szCs w:val="24"/>
        </w:rPr>
        <w:t>,</w:t>
      </w:r>
      <w:r w:rsidRPr="00F508BC">
        <w:rPr>
          <w:rFonts w:ascii="Times New Roman" w:hAnsi="Times New Roman" w:cs="Times New Roman"/>
          <w:sz w:val="24"/>
          <w:szCs w:val="24"/>
        </w:rPr>
        <w:t xml:space="preserve"> “Explain to us the parable of the tares in the field.” This “Honesty in the House” shows the willingness of Jesus to share some of the mystery of truth encapsulated in His parables. “To you it has been given to know the mysteries of the kingdom of God, but to the rest it is given in parables, that “seeing they may not see, and hearing they may not understand (L</w:t>
      </w:r>
      <w:r>
        <w:rPr>
          <w:rFonts w:ascii="Times New Roman" w:hAnsi="Times New Roman" w:cs="Times New Roman"/>
          <w:sz w:val="24"/>
          <w:szCs w:val="24"/>
        </w:rPr>
        <w:t>u</w:t>
      </w:r>
      <w:r w:rsidRPr="00F508BC">
        <w:rPr>
          <w:rFonts w:ascii="Times New Roman" w:hAnsi="Times New Roman" w:cs="Times New Roman"/>
          <w:sz w:val="24"/>
          <w:szCs w:val="24"/>
        </w:rPr>
        <w:t>k</w:t>
      </w:r>
      <w:r>
        <w:rPr>
          <w:rFonts w:ascii="Times New Roman" w:hAnsi="Times New Roman" w:cs="Times New Roman"/>
          <w:sz w:val="24"/>
          <w:szCs w:val="24"/>
        </w:rPr>
        <w:t>e</w:t>
      </w:r>
      <w:r w:rsidRPr="00F508BC">
        <w:rPr>
          <w:rFonts w:ascii="Times New Roman" w:hAnsi="Times New Roman" w:cs="Times New Roman"/>
          <w:sz w:val="24"/>
          <w:szCs w:val="24"/>
        </w:rPr>
        <w:t xml:space="preserve"> 8:9-10).”</w:t>
      </w:r>
    </w:p>
    <w:p w:rsidR="00D56C15" w:rsidRPr="00121F87" w:rsidRDefault="00D56C15" w:rsidP="00D56C15">
      <w:pPr>
        <w:autoSpaceDE w:val="0"/>
        <w:autoSpaceDN w:val="0"/>
        <w:adjustRightInd w:val="0"/>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w:t>
      </w:r>
      <w:r w:rsidRPr="00121F87">
        <w:rPr>
          <w:rFonts w:ascii="Times New Roman" w:hAnsi="Times New Roman" w:cs="Times New Roman"/>
          <w:sz w:val="24"/>
          <w:szCs w:val="24"/>
        </w:rPr>
        <w:t>Significantly Jesus did not speak of any “mysteries” concerning the kingdom of heaven until the nation had made its decision concerning Him. That decision was made by the leaders when they attributed His divine power to Satan (9:34; 12:22-37). Now Jesus unveiled certain additional facts not given in the Old Testament about His reign on earth. Many Old Testament prophets had predicted that the Messiah would deliver the nation Israel and establish His kingdom on the earth. Jesus came and offered the kingdom (4:17), but the nation rejected Him (12:24). In view of that rejection what would happen to God’s kingdom? The “secrets” of the kingdom now reveal that an entire Age would intervene between Israel’s rejection of the King and her later acceptance of Him.</w:t>
      </w:r>
    </w:p>
    <w:p w:rsidR="00D56C15" w:rsidRPr="00121F87" w:rsidRDefault="00D56C15" w:rsidP="00D56C15">
      <w:pPr>
        <w:autoSpaceDE w:val="0"/>
        <w:autoSpaceDN w:val="0"/>
        <w:adjustRightInd w:val="0"/>
        <w:spacing w:after="0" w:line="480" w:lineRule="auto"/>
        <w:ind w:firstLine="360"/>
        <w:rPr>
          <w:rFonts w:ascii="Times New Roman" w:hAnsi="Times New Roman" w:cs="Times New Roman"/>
          <w:sz w:val="24"/>
          <w:szCs w:val="24"/>
        </w:rPr>
      </w:pPr>
      <w:r w:rsidRPr="00121F87">
        <w:rPr>
          <w:rFonts w:ascii="Times New Roman" w:hAnsi="Times New Roman" w:cs="Times New Roman"/>
          <w:sz w:val="24"/>
          <w:szCs w:val="24"/>
        </w:rPr>
        <w:t xml:space="preserve">Second, Jesus spoke in parables to hide the truth from unbelievers. The secrets of the kingdom would be given to the disciples, but would be hidden from the religious leaders who rejected Him (13:11b, </w:t>
      </w:r>
      <w:r w:rsidRPr="00121F87">
        <w:rPr>
          <w:rFonts w:ascii="Times New Roman" w:hAnsi="Times New Roman" w:cs="Times New Roman"/>
          <w:b/>
          <w:sz w:val="24"/>
          <w:szCs w:val="24"/>
        </w:rPr>
        <w:t>but not to them</w:t>
      </w:r>
      <w:r w:rsidRPr="00121F87">
        <w:rPr>
          <w:rFonts w:ascii="Times New Roman" w:hAnsi="Times New Roman" w:cs="Times New Roman"/>
          <w:sz w:val="24"/>
          <w:szCs w:val="24"/>
        </w:rPr>
        <w:t xml:space="preserve">). In fact, even what they had previously </w:t>
      </w:r>
      <w:r w:rsidRPr="00121F87">
        <w:rPr>
          <w:rFonts w:ascii="Times New Roman" w:hAnsi="Times New Roman" w:cs="Times New Roman"/>
          <w:sz w:val="24"/>
          <w:szCs w:val="24"/>
        </w:rPr>
        <w:lastRenderedPageBreak/>
        <w:t>known would no longer be clear to them (v. 12). Jesus’ parabolic instruction thus carried with it a judgmental aspect. By using parables in public, Jesus could preach to as many individuals as before, but He could then draw the disciples aside and explain to them fully the meaning of His words.</w:t>
      </w:r>
    </w:p>
    <w:p w:rsidR="00D56C15" w:rsidRPr="00121F87" w:rsidRDefault="00D56C15" w:rsidP="00D56C15">
      <w:pPr>
        <w:autoSpaceDE w:val="0"/>
        <w:autoSpaceDN w:val="0"/>
        <w:adjustRightInd w:val="0"/>
        <w:spacing w:after="0" w:line="480" w:lineRule="auto"/>
        <w:ind w:firstLine="360"/>
        <w:rPr>
          <w:rFonts w:ascii="Times New Roman" w:hAnsi="Times New Roman" w:cs="Times New Roman"/>
          <w:sz w:val="24"/>
          <w:szCs w:val="24"/>
        </w:rPr>
      </w:pPr>
      <w:r w:rsidRPr="00121F87">
        <w:rPr>
          <w:rFonts w:ascii="Times New Roman" w:hAnsi="Times New Roman" w:cs="Times New Roman"/>
          <w:sz w:val="24"/>
          <w:szCs w:val="24"/>
        </w:rPr>
        <w:t xml:space="preserve">Third, He spoke in parables in order to fulfill Isaiah 6:9-10. As </w:t>
      </w:r>
      <w:r w:rsidRPr="00121F87">
        <w:rPr>
          <w:rFonts w:ascii="Times New Roman" w:hAnsi="Times New Roman" w:cs="Times New Roman"/>
          <w:b/>
          <w:sz w:val="24"/>
          <w:szCs w:val="24"/>
        </w:rPr>
        <w:t xml:space="preserve">Isaiah </w:t>
      </w:r>
      <w:r w:rsidRPr="00121F87">
        <w:rPr>
          <w:rFonts w:ascii="Times New Roman" w:hAnsi="Times New Roman" w:cs="Times New Roman"/>
          <w:sz w:val="24"/>
          <w:szCs w:val="24"/>
        </w:rPr>
        <w:t xml:space="preserve">began his ministry, God told him that people would not comprehend his message. Jesus experienced the same kind of response. He preached the Word of God and many people saw but they did not truly perceive; they heard but did </w:t>
      </w:r>
      <w:r w:rsidRPr="00121F87">
        <w:rPr>
          <w:rFonts w:ascii="Times New Roman" w:hAnsi="Times New Roman" w:cs="Times New Roman"/>
          <w:b/>
          <w:sz w:val="24"/>
          <w:szCs w:val="24"/>
        </w:rPr>
        <w:t xml:space="preserve">not … understand </w:t>
      </w:r>
      <w:r w:rsidRPr="00121F87">
        <w:rPr>
          <w:rFonts w:ascii="Times New Roman" w:hAnsi="Times New Roman" w:cs="Times New Roman"/>
          <w:sz w:val="24"/>
          <w:szCs w:val="24"/>
        </w:rPr>
        <w:t>(Matt. 13:13-15).</w:t>
      </w:r>
    </w:p>
    <w:p w:rsidR="00D56C15" w:rsidRPr="00121F87" w:rsidRDefault="00D56C15" w:rsidP="00D56C15">
      <w:pPr>
        <w:autoSpaceDE w:val="0"/>
        <w:autoSpaceDN w:val="0"/>
        <w:adjustRightInd w:val="0"/>
        <w:spacing w:after="0" w:line="480" w:lineRule="auto"/>
        <w:ind w:firstLine="360"/>
        <w:rPr>
          <w:rFonts w:ascii="Times New Roman" w:hAnsi="Times New Roman" w:cs="Times New Roman"/>
          <w:sz w:val="24"/>
          <w:szCs w:val="24"/>
        </w:rPr>
      </w:pPr>
      <w:r w:rsidRPr="00121F87">
        <w:rPr>
          <w:rFonts w:ascii="Times New Roman" w:hAnsi="Times New Roman" w:cs="Times New Roman"/>
          <w:sz w:val="24"/>
          <w:szCs w:val="24"/>
        </w:rPr>
        <w:t xml:space="preserve">By contrast, the disciples were </w:t>
      </w:r>
      <w:r w:rsidRPr="00121F87">
        <w:rPr>
          <w:rFonts w:ascii="Times New Roman" w:hAnsi="Times New Roman" w:cs="Times New Roman"/>
          <w:b/>
          <w:sz w:val="24"/>
          <w:szCs w:val="24"/>
        </w:rPr>
        <w:t xml:space="preserve">blessed </w:t>
      </w:r>
      <w:r w:rsidRPr="00121F87">
        <w:rPr>
          <w:rFonts w:ascii="Times New Roman" w:hAnsi="Times New Roman" w:cs="Times New Roman"/>
          <w:sz w:val="24"/>
          <w:szCs w:val="24"/>
        </w:rPr>
        <w:t xml:space="preserve">because they were privileged to </w:t>
      </w:r>
      <w:r w:rsidRPr="00121F87">
        <w:rPr>
          <w:rFonts w:ascii="Times New Roman" w:hAnsi="Times New Roman" w:cs="Times New Roman"/>
          <w:b/>
          <w:sz w:val="24"/>
          <w:szCs w:val="24"/>
        </w:rPr>
        <w:t xml:space="preserve">see </w:t>
      </w:r>
      <w:r w:rsidRPr="00121F87">
        <w:rPr>
          <w:rFonts w:ascii="Times New Roman" w:hAnsi="Times New Roman" w:cs="Times New Roman"/>
          <w:sz w:val="24"/>
          <w:szCs w:val="24"/>
        </w:rPr>
        <w:t xml:space="preserve">(understand) and </w:t>
      </w:r>
      <w:r w:rsidRPr="00121F87">
        <w:rPr>
          <w:rFonts w:ascii="Times New Roman" w:hAnsi="Times New Roman" w:cs="Times New Roman"/>
          <w:b/>
          <w:sz w:val="24"/>
          <w:szCs w:val="24"/>
        </w:rPr>
        <w:t xml:space="preserve">hear </w:t>
      </w:r>
      <w:r w:rsidRPr="00121F87">
        <w:rPr>
          <w:rFonts w:ascii="Times New Roman" w:hAnsi="Times New Roman" w:cs="Times New Roman"/>
          <w:sz w:val="24"/>
          <w:szCs w:val="24"/>
        </w:rPr>
        <w:t xml:space="preserve">these truths (v. 16), truths that people in Old Testament times </w:t>
      </w:r>
      <w:r w:rsidRPr="00121F87">
        <w:rPr>
          <w:rFonts w:ascii="Times New Roman" w:hAnsi="Times New Roman" w:cs="Times New Roman"/>
          <w:b/>
          <w:sz w:val="24"/>
          <w:szCs w:val="24"/>
        </w:rPr>
        <w:t xml:space="preserve">longed to </w:t>
      </w:r>
      <w:r w:rsidRPr="00121F87">
        <w:rPr>
          <w:rFonts w:ascii="Times New Roman" w:hAnsi="Times New Roman" w:cs="Times New Roman"/>
          <w:sz w:val="24"/>
          <w:szCs w:val="24"/>
        </w:rPr>
        <w:t xml:space="preserve">know (v. 17; cf. 1 Peter 1:10-11). Jesus’ disciples heard the same truths as the national leaders, but their response was entirely different. The disciples saw and believed; the leaders saw and rejected. Since the leaders turned from the light they had been </w:t>
      </w:r>
      <w:r w:rsidRPr="00121F87">
        <w:rPr>
          <w:rFonts w:ascii="Times New Roman" w:hAnsi="Times New Roman" w:cs="Times New Roman"/>
          <w:b/>
          <w:sz w:val="24"/>
          <w:szCs w:val="24"/>
        </w:rPr>
        <w:t xml:space="preserve">given, </w:t>
      </w:r>
      <w:r w:rsidRPr="00121F87">
        <w:rPr>
          <w:rFonts w:ascii="Times New Roman" w:hAnsi="Times New Roman" w:cs="Times New Roman"/>
          <w:sz w:val="24"/>
          <w:szCs w:val="24"/>
        </w:rPr>
        <w:t>God gave them no additional light.</w:t>
      </w:r>
      <w:r>
        <w:rPr>
          <w:rFonts w:ascii="Times New Roman" w:hAnsi="Times New Roman" w:cs="Times New Roman"/>
          <w:sz w:val="24"/>
          <w:szCs w:val="24"/>
        </w:rPr>
        <w:t>”</w:t>
      </w:r>
      <w:r w:rsidRPr="00121F87">
        <w:rPr>
          <w:rFonts w:ascii="Times New Roman" w:hAnsi="Times New Roman" w:cs="Times New Roman"/>
          <w:sz w:val="24"/>
          <w:szCs w:val="24"/>
          <w:vertAlign w:val="superscript"/>
        </w:rPr>
        <w:footnoteReference w:id="2"/>
      </w:r>
    </w:p>
    <w:p w:rsidR="006F03D5" w:rsidRDefault="006F03D5" w:rsidP="00D56C15">
      <w:pPr>
        <w:spacing w:after="0" w:line="480" w:lineRule="auto"/>
        <w:ind w:firstLine="720"/>
        <w:rPr>
          <w:rFonts w:ascii="Times New Roman" w:hAnsi="Times New Roman" w:cs="Times New Roman"/>
          <w:sz w:val="24"/>
          <w:szCs w:val="24"/>
        </w:rPr>
      </w:pPr>
      <w:r w:rsidRPr="00F508BC">
        <w:rPr>
          <w:rFonts w:ascii="Times New Roman" w:hAnsi="Times New Roman" w:cs="Times New Roman"/>
          <w:sz w:val="24"/>
          <w:szCs w:val="24"/>
        </w:rPr>
        <w:t>In Mark’s account before explaining the meaning of the parable of “The Sower, the Seed and the Soils” Jesus said to them, “Do you not understand this parable? How then will you understand all the parables? (</w:t>
      </w:r>
      <w:r>
        <w:rPr>
          <w:rFonts w:ascii="Times New Roman" w:hAnsi="Times New Roman" w:cs="Times New Roman"/>
          <w:sz w:val="24"/>
          <w:szCs w:val="24"/>
        </w:rPr>
        <w:t>Mark</w:t>
      </w:r>
      <w:r w:rsidRPr="00F508BC">
        <w:rPr>
          <w:rFonts w:ascii="Times New Roman" w:hAnsi="Times New Roman" w:cs="Times New Roman"/>
          <w:sz w:val="24"/>
          <w:szCs w:val="24"/>
        </w:rPr>
        <w:t xml:space="preserve"> 4:13)” This indicates this one as the key parable with its explanation as a model for the manner of interpretation and application relating to His use of parables. </w:t>
      </w:r>
    </w:p>
    <w:p w:rsidR="006F03D5" w:rsidRDefault="00A84962" w:rsidP="00A8496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w:t>
      </w:r>
      <w:r w:rsidRPr="00A84962">
        <w:rPr>
          <w:rFonts w:ascii="Times New Roman" w:hAnsi="Times New Roman" w:cs="Times New Roman"/>
          <w:sz w:val="24"/>
          <w:szCs w:val="24"/>
        </w:rPr>
        <w:t xml:space="preserve">The two questions here emphasize the importance of the Soils Parable. If Jesus’ disciples did not </w:t>
      </w:r>
      <w:r w:rsidRPr="00A84962">
        <w:rPr>
          <w:rFonts w:ascii="Times New Roman" w:hAnsi="Times New Roman" w:cs="Times New Roman"/>
          <w:b/>
          <w:sz w:val="24"/>
          <w:szCs w:val="24"/>
        </w:rPr>
        <w:t xml:space="preserve">understand </w:t>
      </w:r>
      <w:r w:rsidRPr="00A84962">
        <w:rPr>
          <w:rFonts w:ascii="Times New Roman" w:hAnsi="Times New Roman" w:cs="Times New Roman"/>
          <w:sz w:val="24"/>
          <w:szCs w:val="24"/>
        </w:rPr>
        <w:t>(</w:t>
      </w:r>
      <w:proofErr w:type="spellStart"/>
      <w:r w:rsidRPr="00A84962">
        <w:rPr>
          <w:rFonts w:ascii="Times New Roman" w:hAnsi="Times New Roman" w:cs="Times New Roman"/>
          <w:i/>
          <w:sz w:val="24"/>
          <w:szCs w:val="24"/>
        </w:rPr>
        <w:t>oidate</w:t>
      </w:r>
      <w:proofErr w:type="spellEnd"/>
      <w:r w:rsidRPr="00A84962">
        <w:rPr>
          <w:rFonts w:ascii="Times New Roman" w:hAnsi="Times New Roman" w:cs="Times New Roman"/>
          <w:i/>
          <w:sz w:val="24"/>
          <w:szCs w:val="24"/>
        </w:rPr>
        <w:t xml:space="preserve">, </w:t>
      </w:r>
      <w:r w:rsidRPr="00A84962">
        <w:rPr>
          <w:rFonts w:ascii="Times New Roman" w:hAnsi="Times New Roman" w:cs="Times New Roman"/>
          <w:sz w:val="24"/>
          <w:szCs w:val="24"/>
        </w:rPr>
        <w:t xml:space="preserve">“intuitively comprehend”) </w:t>
      </w:r>
      <w:proofErr w:type="gramStart"/>
      <w:r w:rsidRPr="00A84962">
        <w:rPr>
          <w:rFonts w:ascii="Times New Roman" w:hAnsi="Times New Roman" w:cs="Times New Roman"/>
          <w:sz w:val="24"/>
          <w:szCs w:val="24"/>
        </w:rPr>
        <w:t>its</w:t>
      </w:r>
      <w:proofErr w:type="gramEnd"/>
      <w:r w:rsidRPr="00A84962">
        <w:rPr>
          <w:rFonts w:ascii="Times New Roman" w:hAnsi="Times New Roman" w:cs="Times New Roman"/>
          <w:sz w:val="24"/>
          <w:szCs w:val="24"/>
        </w:rPr>
        <w:t xml:space="preserve"> meaning, then they would not </w:t>
      </w:r>
      <w:r w:rsidRPr="00A84962">
        <w:rPr>
          <w:rFonts w:ascii="Times New Roman" w:hAnsi="Times New Roman" w:cs="Times New Roman"/>
          <w:b/>
          <w:sz w:val="24"/>
          <w:szCs w:val="24"/>
        </w:rPr>
        <w:t xml:space="preserve">understand </w:t>
      </w:r>
      <w:r w:rsidRPr="00A84962">
        <w:rPr>
          <w:rFonts w:ascii="Times New Roman" w:hAnsi="Times New Roman" w:cs="Times New Roman"/>
          <w:sz w:val="24"/>
          <w:szCs w:val="24"/>
        </w:rPr>
        <w:t>(</w:t>
      </w:r>
      <w:proofErr w:type="spellStart"/>
      <w:r w:rsidRPr="00A84962">
        <w:rPr>
          <w:rFonts w:ascii="Times New Roman" w:hAnsi="Times New Roman" w:cs="Times New Roman"/>
          <w:i/>
          <w:sz w:val="24"/>
          <w:szCs w:val="24"/>
        </w:rPr>
        <w:t>gnōsesthe</w:t>
      </w:r>
      <w:proofErr w:type="spellEnd"/>
      <w:r w:rsidRPr="00A84962">
        <w:rPr>
          <w:rFonts w:ascii="Times New Roman" w:hAnsi="Times New Roman" w:cs="Times New Roman"/>
          <w:i/>
          <w:sz w:val="24"/>
          <w:szCs w:val="24"/>
        </w:rPr>
        <w:t xml:space="preserve">, </w:t>
      </w:r>
      <w:r w:rsidRPr="00A84962">
        <w:rPr>
          <w:rFonts w:ascii="Times New Roman" w:hAnsi="Times New Roman" w:cs="Times New Roman"/>
          <w:sz w:val="24"/>
          <w:szCs w:val="24"/>
        </w:rPr>
        <w:t xml:space="preserve">“comprehend by experience”) </w:t>
      </w:r>
      <w:r w:rsidRPr="00A84962">
        <w:rPr>
          <w:rFonts w:ascii="Times New Roman" w:hAnsi="Times New Roman" w:cs="Times New Roman"/>
          <w:b/>
          <w:sz w:val="24"/>
          <w:szCs w:val="24"/>
        </w:rPr>
        <w:t xml:space="preserve">any </w:t>
      </w:r>
      <w:r w:rsidRPr="00A84962">
        <w:rPr>
          <w:rFonts w:ascii="Times New Roman" w:hAnsi="Times New Roman" w:cs="Times New Roman"/>
          <w:sz w:val="24"/>
          <w:szCs w:val="24"/>
        </w:rPr>
        <w:t>of the kingdom parables.</w:t>
      </w:r>
      <w:r>
        <w:rPr>
          <w:rFonts w:ascii="Times New Roman" w:hAnsi="Times New Roman" w:cs="Times New Roman"/>
          <w:sz w:val="24"/>
          <w:szCs w:val="24"/>
        </w:rPr>
        <w:t>”</w:t>
      </w:r>
      <w:r w:rsidRPr="00A84962">
        <w:rPr>
          <w:rFonts w:ascii="Times New Roman" w:hAnsi="Times New Roman" w:cs="Times New Roman"/>
          <w:sz w:val="24"/>
          <w:szCs w:val="24"/>
          <w:vertAlign w:val="superscript"/>
        </w:rPr>
        <w:footnoteReference w:id="3"/>
      </w:r>
    </w:p>
    <w:p w:rsidR="000373C0" w:rsidRDefault="000373C0" w:rsidP="00D56C15">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O</w:t>
      </w:r>
      <w:r w:rsidR="00D56C15">
        <w:rPr>
          <w:rFonts w:ascii="Times New Roman" w:hAnsi="Times New Roman" w:cs="Times New Roman"/>
          <w:sz w:val="24"/>
          <w:szCs w:val="24"/>
        </w:rPr>
        <w:t>n first o</w:t>
      </w:r>
      <w:r>
        <w:rPr>
          <w:rFonts w:ascii="Times New Roman" w:hAnsi="Times New Roman" w:cs="Times New Roman"/>
          <w:sz w:val="24"/>
          <w:szCs w:val="24"/>
        </w:rPr>
        <w:t xml:space="preserve">bserving the descriptions of the soils, </w:t>
      </w:r>
      <w:r w:rsidR="00D56C15">
        <w:rPr>
          <w:rFonts w:ascii="Times New Roman" w:hAnsi="Times New Roman" w:cs="Times New Roman"/>
          <w:sz w:val="24"/>
          <w:szCs w:val="24"/>
        </w:rPr>
        <w:t>there are</w:t>
      </w:r>
      <w:r>
        <w:rPr>
          <w:rFonts w:ascii="Times New Roman" w:hAnsi="Times New Roman" w:cs="Times New Roman"/>
          <w:sz w:val="24"/>
          <w:szCs w:val="24"/>
        </w:rPr>
        <w:t xml:space="preserve"> </w:t>
      </w:r>
      <w:r w:rsidR="00D56C15">
        <w:rPr>
          <w:rFonts w:ascii="Times New Roman" w:hAnsi="Times New Roman" w:cs="Times New Roman"/>
          <w:sz w:val="24"/>
          <w:szCs w:val="24"/>
        </w:rPr>
        <w:t>found</w:t>
      </w:r>
      <w:r>
        <w:rPr>
          <w:rFonts w:ascii="Times New Roman" w:hAnsi="Times New Roman" w:cs="Times New Roman"/>
          <w:sz w:val="24"/>
          <w:szCs w:val="24"/>
        </w:rPr>
        <w:t xml:space="preserve"> four different types. But on closer examination, there are seen six types. Three a</w:t>
      </w:r>
      <w:r w:rsidR="00D56C15">
        <w:rPr>
          <w:rFonts w:ascii="Times New Roman" w:hAnsi="Times New Roman" w:cs="Times New Roman"/>
          <w:sz w:val="24"/>
          <w:szCs w:val="24"/>
        </w:rPr>
        <w:t>re negative;</w:t>
      </w:r>
      <w:r>
        <w:rPr>
          <w:rFonts w:ascii="Times New Roman" w:hAnsi="Times New Roman" w:cs="Times New Roman"/>
          <w:sz w:val="24"/>
          <w:szCs w:val="24"/>
        </w:rPr>
        <w:t xml:space="preserve"> the wayside, the shallow and the thorny soils. And three are positive</w:t>
      </w:r>
      <w:r w:rsidR="00D56C15">
        <w:rPr>
          <w:rFonts w:ascii="Times New Roman" w:hAnsi="Times New Roman" w:cs="Times New Roman"/>
          <w:sz w:val="24"/>
          <w:szCs w:val="24"/>
        </w:rPr>
        <w:t>;</w:t>
      </w:r>
      <w:r>
        <w:rPr>
          <w:rFonts w:ascii="Times New Roman" w:hAnsi="Times New Roman" w:cs="Times New Roman"/>
          <w:sz w:val="24"/>
          <w:szCs w:val="24"/>
        </w:rPr>
        <w:t xml:space="preserve"> the good soil that produces a thirtyfold return, the good soil that p</w:t>
      </w:r>
      <w:r w:rsidR="00E84FCC">
        <w:rPr>
          <w:rFonts w:ascii="Times New Roman" w:hAnsi="Times New Roman" w:cs="Times New Roman"/>
          <w:sz w:val="24"/>
          <w:szCs w:val="24"/>
        </w:rPr>
        <w:t>rovides a sixtyfold return, and</w:t>
      </w:r>
      <w:r>
        <w:rPr>
          <w:rFonts w:ascii="Times New Roman" w:hAnsi="Times New Roman" w:cs="Times New Roman"/>
          <w:sz w:val="24"/>
          <w:szCs w:val="24"/>
        </w:rPr>
        <w:t xml:space="preserve"> the good soil that </w:t>
      </w:r>
      <w:r w:rsidR="00E84FCC">
        <w:rPr>
          <w:rFonts w:ascii="Times New Roman" w:hAnsi="Times New Roman" w:cs="Times New Roman"/>
          <w:sz w:val="24"/>
          <w:szCs w:val="24"/>
        </w:rPr>
        <w:t>delivers</w:t>
      </w:r>
      <w:r>
        <w:rPr>
          <w:rFonts w:ascii="Times New Roman" w:hAnsi="Times New Roman" w:cs="Times New Roman"/>
          <w:sz w:val="24"/>
          <w:szCs w:val="24"/>
        </w:rPr>
        <w:t xml:space="preserve"> a hundredfold return. </w:t>
      </w:r>
      <w:r w:rsidR="003F0EAE">
        <w:rPr>
          <w:rFonts w:ascii="Times New Roman" w:hAnsi="Times New Roman" w:cs="Times New Roman"/>
          <w:sz w:val="24"/>
          <w:szCs w:val="24"/>
        </w:rPr>
        <w:t xml:space="preserve">There may be a correlation between mankind created on the sixth day from soil (dust of the ground) and these six types of soils that describe men’s hearts. </w:t>
      </w:r>
      <w:r w:rsidR="00E84FCC">
        <w:rPr>
          <w:rFonts w:ascii="Times New Roman" w:hAnsi="Times New Roman" w:cs="Times New Roman"/>
          <w:sz w:val="24"/>
          <w:szCs w:val="24"/>
        </w:rPr>
        <w:t xml:space="preserve">The quality of the soil would account for a better return with the same amount of seed put into it. </w:t>
      </w:r>
      <w:r w:rsidR="003F0EAE">
        <w:rPr>
          <w:rFonts w:ascii="Times New Roman" w:hAnsi="Times New Roman" w:cs="Times New Roman"/>
          <w:sz w:val="24"/>
          <w:szCs w:val="24"/>
        </w:rPr>
        <w:t>“The soil’s fertility determines how productive each seed will be. . . Farmers in every culture are very concerned about their soil. They till it, water it, fertilize it, and do all in their power to increase its potential for productivity. Soil preparation is essential for a bountiful harvest.”</w:t>
      </w:r>
      <w:r w:rsidR="003F0EAE">
        <w:rPr>
          <w:rStyle w:val="FootnoteReference"/>
          <w:rFonts w:ascii="Times New Roman" w:hAnsi="Times New Roman" w:cs="Times New Roman"/>
          <w:sz w:val="24"/>
          <w:szCs w:val="24"/>
        </w:rPr>
        <w:footnoteReference w:id="4"/>
      </w:r>
    </w:p>
    <w:p w:rsidR="00A84962" w:rsidRDefault="00A84962" w:rsidP="00A84962">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The known environment would have been apparent to the listeners of that day with the surprise being the size of the harvest. “</w:t>
      </w:r>
      <w:r w:rsidRPr="00A84962">
        <w:rPr>
          <w:rFonts w:ascii="Times New Roman" w:hAnsi="Times New Roman" w:cs="Times New Roman"/>
          <w:sz w:val="24"/>
          <w:szCs w:val="24"/>
        </w:rPr>
        <w:t xml:space="preserve">The parable is true to what is known about ancient Palestinian agriculture. Unlike the modern method, the seed was sown first and then plowed under. The sower held it in an apron with one hand and broadcast it with the </w:t>
      </w:r>
      <w:r w:rsidRPr="00A84962">
        <w:rPr>
          <w:rFonts w:ascii="Times New Roman" w:hAnsi="Times New Roman" w:cs="Times New Roman"/>
          <w:sz w:val="24"/>
          <w:szCs w:val="24"/>
        </w:rPr>
        <w:lastRenderedPageBreak/>
        <w:t>other. It was inevitable that some would fall upon the hardened path through the field, some where the soil was too shallow, and some among thorns as well as on good ground. The stones and thistles that to this day infest Palestinian fields are legendary. Only one element in the parable is unusual, the superabundant harvest in v. 8. Because of the primitive agricultural methods, an average harvest in ancient Palestine was probably no more than seven or eight times the amount of seed sown, and a good harvest probably was about ten.</w:t>
      </w:r>
      <w:r>
        <w:rPr>
          <w:rFonts w:ascii="Times New Roman" w:hAnsi="Times New Roman" w:cs="Times New Roman"/>
          <w:sz w:val="24"/>
          <w:szCs w:val="24"/>
        </w:rPr>
        <w:t>”</w:t>
      </w:r>
      <w:r w:rsidRPr="00A84962">
        <w:rPr>
          <w:rFonts w:ascii="Times New Roman" w:hAnsi="Times New Roman" w:cs="Times New Roman"/>
          <w:sz w:val="24"/>
          <w:szCs w:val="24"/>
          <w:vertAlign w:val="superscript"/>
        </w:rPr>
        <w:footnoteReference w:id="5"/>
      </w:r>
    </w:p>
    <w:p w:rsidR="00E84FCC" w:rsidRDefault="00E84FCC" w:rsidP="00A84962">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w:t>
      </w:r>
      <w:r w:rsidRPr="00E84FCC">
        <w:rPr>
          <w:rFonts w:ascii="Times New Roman" w:hAnsi="Times New Roman" w:cs="Times New Roman"/>
          <w:sz w:val="24"/>
          <w:szCs w:val="24"/>
        </w:rPr>
        <w:t xml:space="preserve">First, when one </w:t>
      </w:r>
      <w:r w:rsidRPr="00E84FCC">
        <w:rPr>
          <w:rFonts w:ascii="Times New Roman" w:hAnsi="Times New Roman" w:cs="Times New Roman"/>
          <w:b/>
          <w:sz w:val="24"/>
          <w:szCs w:val="24"/>
        </w:rPr>
        <w:t xml:space="preserve">hears </w:t>
      </w:r>
      <w:r w:rsidRPr="00E84FCC">
        <w:rPr>
          <w:rFonts w:ascii="Times New Roman" w:hAnsi="Times New Roman" w:cs="Times New Roman"/>
          <w:sz w:val="24"/>
          <w:szCs w:val="24"/>
        </w:rPr>
        <w:t xml:space="preserve">the message but </w:t>
      </w:r>
      <w:r w:rsidRPr="00E84FCC">
        <w:rPr>
          <w:rFonts w:ascii="Times New Roman" w:hAnsi="Times New Roman" w:cs="Times New Roman"/>
          <w:b/>
          <w:sz w:val="24"/>
          <w:szCs w:val="24"/>
        </w:rPr>
        <w:t xml:space="preserve">does not understand it, the </w:t>
      </w:r>
      <w:r w:rsidRPr="00E84FCC">
        <w:rPr>
          <w:rFonts w:ascii="Times New Roman" w:hAnsi="Times New Roman" w:cs="Times New Roman"/>
          <w:sz w:val="24"/>
          <w:szCs w:val="24"/>
        </w:rPr>
        <w:t>devil (</w:t>
      </w:r>
      <w:r w:rsidRPr="00E84FCC">
        <w:rPr>
          <w:rFonts w:ascii="Times New Roman" w:hAnsi="Times New Roman" w:cs="Times New Roman"/>
          <w:b/>
          <w:sz w:val="24"/>
          <w:szCs w:val="24"/>
        </w:rPr>
        <w:t xml:space="preserve">evil one; </w:t>
      </w:r>
      <w:r w:rsidRPr="00E84FCC">
        <w:rPr>
          <w:rFonts w:ascii="Times New Roman" w:hAnsi="Times New Roman" w:cs="Times New Roman"/>
          <w:sz w:val="24"/>
          <w:szCs w:val="24"/>
        </w:rPr>
        <w:t xml:space="preserve">cf. Matt. 13:38-39; 1 John 5:19) </w:t>
      </w:r>
      <w:r w:rsidRPr="00E84FCC">
        <w:rPr>
          <w:rFonts w:ascii="Times New Roman" w:hAnsi="Times New Roman" w:cs="Times New Roman"/>
          <w:b/>
          <w:sz w:val="24"/>
          <w:szCs w:val="24"/>
        </w:rPr>
        <w:t xml:space="preserve">snatches away </w:t>
      </w:r>
      <w:r w:rsidRPr="00E84FCC">
        <w:rPr>
          <w:rFonts w:ascii="Times New Roman" w:hAnsi="Times New Roman" w:cs="Times New Roman"/>
          <w:sz w:val="24"/>
          <w:szCs w:val="24"/>
        </w:rPr>
        <w:t xml:space="preserve">the Word that </w:t>
      </w:r>
      <w:r w:rsidRPr="00E84FCC">
        <w:rPr>
          <w:rFonts w:ascii="Times New Roman" w:hAnsi="Times New Roman" w:cs="Times New Roman"/>
          <w:b/>
          <w:sz w:val="24"/>
          <w:szCs w:val="24"/>
        </w:rPr>
        <w:t xml:space="preserve">was sown. This is seed sown </w:t>
      </w:r>
      <w:r w:rsidRPr="00E84FCC">
        <w:rPr>
          <w:rFonts w:ascii="Times New Roman" w:hAnsi="Times New Roman" w:cs="Times New Roman"/>
          <w:sz w:val="24"/>
          <w:szCs w:val="24"/>
        </w:rPr>
        <w:t xml:space="preserve">on </w:t>
      </w:r>
      <w:r w:rsidRPr="00E84FCC">
        <w:rPr>
          <w:rFonts w:ascii="Times New Roman" w:hAnsi="Times New Roman" w:cs="Times New Roman"/>
          <w:b/>
          <w:sz w:val="24"/>
          <w:szCs w:val="24"/>
        </w:rPr>
        <w:t xml:space="preserve">the path. </w:t>
      </w:r>
      <w:r w:rsidRPr="00E84FCC">
        <w:rPr>
          <w:rFonts w:ascii="Times New Roman" w:hAnsi="Times New Roman" w:cs="Times New Roman"/>
          <w:sz w:val="24"/>
          <w:szCs w:val="24"/>
        </w:rPr>
        <w:t xml:space="preserve">The next two results—represented by seed </w:t>
      </w:r>
      <w:r w:rsidRPr="00E84FCC">
        <w:rPr>
          <w:rFonts w:ascii="Times New Roman" w:hAnsi="Times New Roman" w:cs="Times New Roman"/>
          <w:b/>
          <w:sz w:val="24"/>
          <w:szCs w:val="24"/>
        </w:rPr>
        <w:t xml:space="preserve">on rocky places </w:t>
      </w:r>
      <w:r w:rsidRPr="00E84FCC">
        <w:rPr>
          <w:rFonts w:ascii="Times New Roman" w:hAnsi="Times New Roman" w:cs="Times New Roman"/>
          <w:sz w:val="24"/>
          <w:szCs w:val="24"/>
        </w:rPr>
        <w:t xml:space="preserve">that had </w:t>
      </w:r>
      <w:r w:rsidRPr="00E84FCC">
        <w:rPr>
          <w:rFonts w:ascii="Times New Roman" w:hAnsi="Times New Roman" w:cs="Times New Roman"/>
          <w:b/>
          <w:sz w:val="24"/>
          <w:szCs w:val="24"/>
        </w:rPr>
        <w:t xml:space="preserve">no root, </w:t>
      </w:r>
      <w:r w:rsidRPr="00E84FCC">
        <w:rPr>
          <w:rFonts w:ascii="Times New Roman" w:hAnsi="Times New Roman" w:cs="Times New Roman"/>
          <w:sz w:val="24"/>
          <w:szCs w:val="24"/>
        </w:rPr>
        <w:t xml:space="preserve">and by seed </w:t>
      </w:r>
      <w:r w:rsidRPr="00E84FCC">
        <w:rPr>
          <w:rFonts w:ascii="Times New Roman" w:hAnsi="Times New Roman" w:cs="Times New Roman"/>
          <w:b/>
          <w:sz w:val="24"/>
          <w:szCs w:val="24"/>
        </w:rPr>
        <w:t xml:space="preserve">among the thorns </w:t>
      </w:r>
      <w:r w:rsidRPr="00E84FCC">
        <w:rPr>
          <w:rFonts w:ascii="Times New Roman" w:hAnsi="Times New Roman" w:cs="Times New Roman"/>
          <w:sz w:val="24"/>
          <w:szCs w:val="24"/>
        </w:rPr>
        <w:t>(</w:t>
      </w:r>
      <w:r w:rsidRPr="00E84FCC">
        <w:rPr>
          <w:rFonts w:ascii="Times New Roman" w:hAnsi="Times New Roman" w:cs="Times New Roman"/>
          <w:b/>
          <w:sz w:val="24"/>
          <w:szCs w:val="24"/>
        </w:rPr>
        <w:t xml:space="preserve">worries </w:t>
      </w:r>
      <w:r w:rsidRPr="00E84FCC">
        <w:rPr>
          <w:rFonts w:ascii="Times New Roman" w:hAnsi="Times New Roman" w:cs="Times New Roman"/>
          <w:sz w:val="24"/>
          <w:szCs w:val="24"/>
        </w:rPr>
        <w:t xml:space="preserve">and </w:t>
      </w:r>
      <w:r w:rsidRPr="00E84FCC">
        <w:rPr>
          <w:rFonts w:ascii="Times New Roman" w:hAnsi="Times New Roman" w:cs="Times New Roman"/>
          <w:b/>
          <w:sz w:val="24"/>
          <w:szCs w:val="24"/>
        </w:rPr>
        <w:t>wealth</w:t>
      </w:r>
      <w:r w:rsidRPr="00E84FCC">
        <w:rPr>
          <w:rFonts w:ascii="Times New Roman" w:hAnsi="Times New Roman" w:cs="Times New Roman"/>
          <w:sz w:val="24"/>
          <w:szCs w:val="24"/>
        </w:rPr>
        <w:t xml:space="preserve">) that </w:t>
      </w:r>
      <w:r w:rsidRPr="00E84FCC">
        <w:rPr>
          <w:rFonts w:ascii="Times New Roman" w:hAnsi="Times New Roman" w:cs="Times New Roman"/>
          <w:b/>
          <w:sz w:val="24"/>
          <w:szCs w:val="24"/>
        </w:rPr>
        <w:t xml:space="preserve">choke it </w:t>
      </w:r>
      <w:r w:rsidRPr="00E84FCC">
        <w:rPr>
          <w:rFonts w:ascii="Times New Roman" w:hAnsi="Times New Roman" w:cs="Times New Roman"/>
          <w:sz w:val="24"/>
          <w:szCs w:val="24"/>
        </w:rPr>
        <w:t xml:space="preserve">out—speak of hearers’ </w:t>
      </w:r>
      <w:r w:rsidRPr="00E84FCC">
        <w:rPr>
          <w:rFonts w:ascii="Times New Roman" w:hAnsi="Times New Roman" w:cs="Times New Roman"/>
          <w:i/>
          <w:sz w:val="24"/>
          <w:szCs w:val="24"/>
        </w:rPr>
        <w:t xml:space="preserve">initial </w:t>
      </w:r>
      <w:r w:rsidRPr="00E84FCC">
        <w:rPr>
          <w:rFonts w:ascii="Times New Roman" w:hAnsi="Times New Roman" w:cs="Times New Roman"/>
          <w:sz w:val="24"/>
          <w:szCs w:val="24"/>
        </w:rPr>
        <w:t xml:space="preserve">interest, but with no genuine heartfelt response. The seed on rocky soil speaks of a person who hears the Word but </w:t>
      </w:r>
      <w:r w:rsidRPr="00E84FCC">
        <w:rPr>
          <w:rFonts w:ascii="Times New Roman" w:hAnsi="Times New Roman" w:cs="Times New Roman"/>
          <w:b/>
          <w:sz w:val="24"/>
          <w:szCs w:val="24"/>
        </w:rPr>
        <w:t xml:space="preserve">falls away </w:t>
      </w:r>
      <w:r w:rsidRPr="00E84FCC">
        <w:rPr>
          <w:rFonts w:ascii="Times New Roman" w:hAnsi="Times New Roman" w:cs="Times New Roman"/>
          <w:sz w:val="24"/>
          <w:szCs w:val="24"/>
        </w:rPr>
        <w:t xml:space="preserve">(lit., “is offended,” </w:t>
      </w:r>
      <w:proofErr w:type="spellStart"/>
      <w:r w:rsidRPr="00E84FCC">
        <w:rPr>
          <w:rFonts w:ascii="Times New Roman" w:hAnsi="Times New Roman" w:cs="Times New Roman"/>
          <w:i/>
          <w:sz w:val="24"/>
          <w:szCs w:val="24"/>
        </w:rPr>
        <w:t>skandalizetai</w:t>
      </w:r>
      <w:proofErr w:type="spellEnd"/>
      <w:r w:rsidRPr="00E84FCC">
        <w:rPr>
          <w:rFonts w:ascii="Times New Roman" w:hAnsi="Times New Roman" w:cs="Times New Roman"/>
          <w:i/>
          <w:sz w:val="24"/>
          <w:szCs w:val="24"/>
        </w:rPr>
        <w:t xml:space="preserve">; </w:t>
      </w:r>
      <w:r w:rsidRPr="00E84FCC">
        <w:rPr>
          <w:rFonts w:ascii="Times New Roman" w:hAnsi="Times New Roman" w:cs="Times New Roman"/>
          <w:sz w:val="24"/>
          <w:szCs w:val="24"/>
        </w:rPr>
        <w:t xml:space="preserve">cf. Matt. 13:57; 15:12) when he faces </w:t>
      </w:r>
      <w:r w:rsidRPr="00E84FCC">
        <w:rPr>
          <w:rFonts w:ascii="Times New Roman" w:hAnsi="Times New Roman" w:cs="Times New Roman"/>
          <w:b/>
          <w:sz w:val="24"/>
          <w:szCs w:val="24"/>
        </w:rPr>
        <w:t xml:space="preserve">trouble </w:t>
      </w:r>
      <w:r w:rsidRPr="00E84FCC">
        <w:rPr>
          <w:rFonts w:ascii="Times New Roman" w:hAnsi="Times New Roman" w:cs="Times New Roman"/>
          <w:sz w:val="24"/>
          <w:szCs w:val="24"/>
        </w:rPr>
        <w:t xml:space="preserve">for having expressed interest in the Word. Only the seed that fell </w:t>
      </w:r>
      <w:r w:rsidRPr="00E84FCC">
        <w:rPr>
          <w:rFonts w:ascii="Times New Roman" w:hAnsi="Times New Roman" w:cs="Times New Roman"/>
          <w:b/>
          <w:sz w:val="24"/>
          <w:szCs w:val="24"/>
        </w:rPr>
        <w:t xml:space="preserve">on good soil </w:t>
      </w:r>
      <w:r w:rsidRPr="00E84FCC">
        <w:rPr>
          <w:rFonts w:ascii="Times New Roman" w:hAnsi="Times New Roman" w:cs="Times New Roman"/>
          <w:sz w:val="24"/>
          <w:szCs w:val="24"/>
        </w:rPr>
        <w:t xml:space="preserve">had an abiding result and the production of </w:t>
      </w:r>
      <w:r w:rsidRPr="00E84FCC">
        <w:rPr>
          <w:rFonts w:ascii="Times New Roman" w:hAnsi="Times New Roman" w:cs="Times New Roman"/>
          <w:b/>
          <w:sz w:val="24"/>
          <w:szCs w:val="24"/>
        </w:rPr>
        <w:t xml:space="preserve">a crop </w:t>
      </w:r>
      <w:r w:rsidRPr="00E84FCC">
        <w:rPr>
          <w:rFonts w:ascii="Times New Roman" w:hAnsi="Times New Roman" w:cs="Times New Roman"/>
          <w:sz w:val="24"/>
          <w:szCs w:val="24"/>
        </w:rPr>
        <w:t xml:space="preserve">that increased </w:t>
      </w:r>
      <w:r w:rsidRPr="00E84FCC">
        <w:rPr>
          <w:rFonts w:ascii="Times New Roman" w:hAnsi="Times New Roman" w:cs="Times New Roman"/>
          <w:b/>
          <w:sz w:val="24"/>
          <w:szCs w:val="24"/>
        </w:rPr>
        <w:t xml:space="preserve">100, 60, or 30 times what </w:t>
      </w:r>
      <w:r w:rsidRPr="00E84FCC">
        <w:rPr>
          <w:rFonts w:ascii="Times New Roman" w:hAnsi="Times New Roman" w:cs="Times New Roman"/>
          <w:sz w:val="24"/>
          <w:szCs w:val="24"/>
        </w:rPr>
        <w:t xml:space="preserve">had been </w:t>
      </w:r>
      <w:r w:rsidRPr="00E84FCC">
        <w:rPr>
          <w:rFonts w:ascii="Times New Roman" w:hAnsi="Times New Roman" w:cs="Times New Roman"/>
          <w:b/>
          <w:sz w:val="24"/>
          <w:szCs w:val="24"/>
        </w:rPr>
        <w:t xml:space="preserve">sown. </w:t>
      </w:r>
      <w:r w:rsidRPr="00E84FCC">
        <w:rPr>
          <w:rFonts w:ascii="Times New Roman" w:hAnsi="Times New Roman" w:cs="Times New Roman"/>
          <w:sz w:val="24"/>
          <w:szCs w:val="24"/>
        </w:rPr>
        <w:t>The one who believes Jesus’ word (</w:t>
      </w:r>
      <w:r w:rsidRPr="00E84FCC">
        <w:rPr>
          <w:rFonts w:ascii="Times New Roman" w:hAnsi="Times New Roman" w:cs="Times New Roman"/>
          <w:b/>
          <w:sz w:val="24"/>
          <w:szCs w:val="24"/>
        </w:rPr>
        <w:t>the man who hears the Word and understands it</w:t>
      </w:r>
      <w:r w:rsidRPr="00E84FCC">
        <w:rPr>
          <w:rFonts w:ascii="Times New Roman" w:hAnsi="Times New Roman" w:cs="Times New Roman"/>
          <w:sz w:val="24"/>
          <w:szCs w:val="24"/>
        </w:rPr>
        <w:t>) will then receive and understand even more (cf. 13:12).</w:t>
      </w:r>
      <w:r>
        <w:rPr>
          <w:rFonts w:ascii="Times New Roman" w:hAnsi="Times New Roman" w:cs="Times New Roman"/>
          <w:sz w:val="24"/>
          <w:szCs w:val="24"/>
        </w:rPr>
        <w:t>”</w:t>
      </w:r>
      <w:r w:rsidRPr="00E84FCC">
        <w:rPr>
          <w:rFonts w:ascii="Times New Roman" w:hAnsi="Times New Roman" w:cs="Times New Roman"/>
          <w:sz w:val="24"/>
          <w:szCs w:val="24"/>
          <w:vertAlign w:val="superscript"/>
        </w:rPr>
        <w:footnoteReference w:id="6"/>
      </w:r>
    </w:p>
    <w:p w:rsidR="002B021C" w:rsidRDefault="000373C0" w:rsidP="00A84962">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lastRenderedPageBreak/>
        <w:t xml:space="preserve">The first type of </w:t>
      </w:r>
      <w:r w:rsidR="004B6F07">
        <w:rPr>
          <w:rFonts w:ascii="Times New Roman" w:hAnsi="Times New Roman" w:cs="Times New Roman"/>
          <w:sz w:val="24"/>
          <w:szCs w:val="24"/>
        </w:rPr>
        <w:t xml:space="preserve">the poor </w:t>
      </w:r>
      <w:r>
        <w:rPr>
          <w:rFonts w:ascii="Times New Roman" w:hAnsi="Times New Roman" w:cs="Times New Roman"/>
          <w:sz w:val="24"/>
          <w:szCs w:val="24"/>
        </w:rPr>
        <w:t xml:space="preserve">soil </w:t>
      </w:r>
      <w:r w:rsidR="0016551D">
        <w:rPr>
          <w:rFonts w:ascii="Times New Roman" w:hAnsi="Times New Roman" w:cs="Times New Roman"/>
          <w:sz w:val="24"/>
          <w:szCs w:val="24"/>
        </w:rPr>
        <w:t xml:space="preserve">of the </w:t>
      </w:r>
      <w:r w:rsidR="004B6F07">
        <w:rPr>
          <w:rFonts w:ascii="Times New Roman" w:hAnsi="Times New Roman" w:cs="Times New Roman"/>
          <w:sz w:val="24"/>
          <w:szCs w:val="24"/>
        </w:rPr>
        <w:t xml:space="preserve">three types </w:t>
      </w:r>
      <w:r>
        <w:rPr>
          <w:rFonts w:ascii="Times New Roman" w:hAnsi="Times New Roman" w:cs="Times New Roman"/>
          <w:sz w:val="24"/>
          <w:szCs w:val="24"/>
        </w:rPr>
        <w:t xml:space="preserve">introduced is the </w:t>
      </w:r>
      <w:r w:rsidRPr="00B911FA">
        <w:rPr>
          <w:rFonts w:ascii="Times New Roman" w:hAnsi="Times New Roman" w:cs="Times New Roman"/>
          <w:b/>
          <w:sz w:val="24"/>
          <w:szCs w:val="24"/>
        </w:rPr>
        <w:t>wayside</w:t>
      </w:r>
      <w:r>
        <w:rPr>
          <w:rFonts w:ascii="Times New Roman" w:hAnsi="Times New Roman" w:cs="Times New Roman"/>
          <w:sz w:val="24"/>
          <w:szCs w:val="24"/>
        </w:rPr>
        <w:t xml:space="preserve"> or h</w:t>
      </w:r>
      <w:bookmarkStart w:id="0" w:name="_GoBack"/>
      <w:bookmarkEnd w:id="0"/>
      <w:r>
        <w:rPr>
          <w:rFonts w:ascii="Times New Roman" w:hAnsi="Times New Roman" w:cs="Times New Roman"/>
          <w:sz w:val="24"/>
          <w:szCs w:val="24"/>
        </w:rPr>
        <w:t>ard soil.</w:t>
      </w:r>
      <w:r w:rsidR="00A84962">
        <w:rPr>
          <w:rFonts w:ascii="Times New Roman" w:hAnsi="Times New Roman" w:cs="Times New Roman"/>
          <w:sz w:val="24"/>
          <w:szCs w:val="24"/>
        </w:rPr>
        <w:t xml:space="preserve"> “</w:t>
      </w:r>
      <w:r w:rsidR="002B021C" w:rsidRPr="002B021C">
        <w:rPr>
          <w:rFonts w:ascii="Times New Roman" w:hAnsi="Times New Roman" w:cs="Times New Roman"/>
          <w:b/>
          <w:sz w:val="24"/>
          <w:szCs w:val="24"/>
        </w:rPr>
        <w:t>By the wayside</w:t>
      </w:r>
      <w:r w:rsidR="002B021C" w:rsidRPr="002B021C">
        <w:rPr>
          <w:rFonts w:ascii="Times New Roman" w:hAnsi="Times New Roman" w:cs="Times New Roman"/>
          <w:sz w:val="24"/>
          <w:szCs w:val="24"/>
        </w:rPr>
        <w:t xml:space="preserve"> (</w:t>
      </w:r>
      <w:r w:rsidR="002B021C" w:rsidRPr="002B021C">
        <w:rPr>
          <w:rFonts w:ascii="Gentium" w:hAnsi="Gentium" w:cs="Times New Roman"/>
          <w:sz w:val="24"/>
          <w:szCs w:val="24"/>
          <w:lang w:val="el-GR"/>
        </w:rPr>
        <w:t>παρα</w:t>
      </w:r>
      <w:r w:rsidR="002B021C" w:rsidRPr="002B021C">
        <w:rPr>
          <w:rFonts w:ascii="Times New Roman" w:hAnsi="Times New Roman" w:cs="Times New Roman"/>
          <w:sz w:val="24"/>
          <w:szCs w:val="24"/>
        </w:rPr>
        <w:t xml:space="preserve"> </w:t>
      </w:r>
      <w:r w:rsidR="002B021C" w:rsidRPr="002B021C">
        <w:rPr>
          <w:rFonts w:ascii="Gentium" w:hAnsi="Gentium" w:cs="Times New Roman"/>
          <w:sz w:val="24"/>
          <w:szCs w:val="24"/>
          <w:lang w:val="el-GR"/>
        </w:rPr>
        <w:t>την</w:t>
      </w:r>
      <w:r w:rsidR="002B021C" w:rsidRPr="002B021C">
        <w:rPr>
          <w:rFonts w:ascii="Times New Roman" w:hAnsi="Times New Roman" w:cs="Times New Roman"/>
          <w:sz w:val="24"/>
          <w:szCs w:val="24"/>
        </w:rPr>
        <w:t xml:space="preserve"> </w:t>
      </w:r>
      <w:r w:rsidR="002B021C" w:rsidRPr="002B021C">
        <w:rPr>
          <w:rFonts w:ascii="Gentium" w:hAnsi="Gentium" w:cs="Times New Roman"/>
          <w:sz w:val="24"/>
          <w:szCs w:val="24"/>
          <w:lang w:val="el-GR"/>
        </w:rPr>
        <w:t>ὁδον</w:t>
      </w:r>
      <w:r w:rsidR="002B021C" w:rsidRPr="002B021C">
        <w:rPr>
          <w:rFonts w:ascii="Times New Roman" w:hAnsi="Times New Roman" w:cs="Times New Roman"/>
          <w:sz w:val="24"/>
          <w:szCs w:val="24"/>
        </w:rPr>
        <w:t xml:space="preserve"> [</w:t>
      </w:r>
      <w:r w:rsidR="002B021C" w:rsidRPr="002B021C">
        <w:rPr>
          <w:rFonts w:ascii="Times New Roman" w:hAnsi="Times New Roman" w:cs="Times New Roman"/>
          <w:i/>
          <w:sz w:val="24"/>
          <w:szCs w:val="24"/>
        </w:rPr>
        <w:t xml:space="preserve">para </w:t>
      </w:r>
      <w:proofErr w:type="spellStart"/>
      <w:r w:rsidR="002B021C" w:rsidRPr="002B021C">
        <w:rPr>
          <w:rFonts w:ascii="Times New Roman" w:hAnsi="Times New Roman" w:cs="Times New Roman"/>
          <w:i/>
          <w:sz w:val="24"/>
          <w:szCs w:val="24"/>
        </w:rPr>
        <w:t>tēn</w:t>
      </w:r>
      <w:proofErr w:type="spellEnd"/>
      <w:r w:rsidR="002B021C" w:rsidRPr="002B021C">
        <w:rPr>
          <w:rFonts w:ascii="Times New Roman" w:hAnsi="Times New Roman" w:cs="Times New Roman"/>
          <w:i/>
          <w:sz w:val="24"/>
          <w:szCs w:val="24"/>
        </w:rPr>
        <w:t xml:space="preserve"> </w:t>
      </w:r>
      <w:proofErr w:type="spellStart"/>
      <w:r w:rsidR="002B021C" w:rsidRPr="002B021C">
        <w:rPr>
          <w:rFonts w:ascii="Times New Roman" w:hAnsi="Times New Roman" w:cs="Times New Roman"/>
          <w:i/>
          <w:sz w:val="24"/>
          <w:szCs w:val="24"/>
        </w:rPr>
        <w:t>hodon</w:t>
      </w:r>
      <w:proofErr w:type="spellEnd"/>
      <w:r w:rsidR="002B021C" w:rsidRPr="002B021C">
        <w:rPr>
          <w:rFonts w:ascii="Times New Roman" w:hAnsi="Times New Roman" w:cs="Times New Roman"/>
          <w:sz w:val="24"/>
          <w:szCs w:val="24"/>
        </w:rPr>
        <w:t xml:space="preserve">]). People will make paths along the edge of a ploughed field or even across it where the seed lies upon the beaten track. </w:t>
      </w:r>
      <w:r w:rsidR="002B021C" w:rsidRPr="002B021C">
        <w:rPr>
          <w:rFonts w:ascii="Times New Roman" w:hAnsi="Times New Roman" w:cs="Times New Roman"/>
          <w:b/>
          <w:sz w:val="24"/>
          <w:szCs w:val="24"/>
        </w:rPr>
        <w:t>Devoured</w:t>
      </w:r>
      <w:r w:rsidR="002B021C" w:rsidRPr="002B021C">
        <w:rPr>
          <w:rFonts w:ascii="Times New Roman" w:hAnsi="Times New Roman" w:cs="Times New Roman"/>
          <w:sz w:val="24"/>
          <w:szCs w:val="24"/>
        </w:rPr>
        <w:t xml:space="preserve"> (</w:t>
      </w:r>
      <w:r w:rsidR="002B021C" w:rsidRPr="002B021C">
        <w:rPr>
          <w:rFonts w:ascii="Gentium" w:hAnsi="Gentium" w:cs="Times New Roman"/>
          <w:sz w:val="24"/>
          <w:szCs w:val="24"/>
          <w:lang w:val="el-GR"/>
        </w:rPr>
        <w:t>κατεφαγεν</w:t>
      </w:r>
      <w:r w:rsidR="002B021C" w:rsidRPr="002B021C">
        <w:rPr>
          <w:rFonts w:ascii="Times New Roman" w:hAnsi="Times New Roman" w:cs="Times New Roman"/>
          <w:sz w:val="24"/>
          <w:szCs w:val="24"/>
        </w:rPr>
        <w:t xml:space="preserve"> [</w:t>
      </w:r>
      <w:proofErr w:type="spellStart"/>
      <w:r w:rsidR="002B021C" w:rsidRPr="002B021C">
        <w:rPr>
          <w:rFonts w:ascii="Times New Roman" w:hAnsi="Times New Roman" w:cs="Times New Roman"/>
          <w:i/>
          <w:sz w:val="24"/>
          <w:szCs w:val="24"/>
        </w:rPr>
        <w:t>katephagen</w:t>
      </w:r>
      <w:proofErr w:type="spellEnd"/>
      <w:r w:rsidR="002B021C" w:rsidRPr="002B021C">
        <w:rPr>
          <w:rFonts w:ascii="Times New Roman" w:hAnsi="Times New Roman" w:cs="Times New Roman"/>
          <w:sz w:val="24"/>
          <w:szCs w:val="24"/>
        </w:rPr>
        <w:t xml:space="preserve">]). “Ate down.” We say, “ate up.” Second aorist active indicative of </w:t>
      </w:r>
      <w:r w:rsidR="002B021C" w:rsidRPr="002B021C">
        <w:rPr>
          <w:rFonts w:ascii="Gentium" w:hAnsi="Gentium" w:cs="Times New Roman"/>
          <w:sz w:val="24"/>
          <w:szCs w:val="24"/>
          <w:lang w:val="el-GR"/>
        </w:rPr>
        <w:t>κατεσθιω</w:t>
      </w:r>
      <w:r w:rsidR="002B021C" w:rsidRPr="002B021C">
        <w:rPr>
          <w:rFonts w:ascii="Times New Roman" w:hAnsi="Times New Roman" w:cs="Times New Roman"/>
          <w:sz w:val="24"/>
          <w:szCs w:val="24"/>
        </w:rPr>
        <w:t xml:space="preserve"> [</w:t>
      </w:r>
      <w:proofErr w:type="spellStart"/>
      <w:r w:rsidR="002B021C" w:rsidRPr="002B021C">
        <w:rPr>
          <w:rFonts w:ascii="Times New Roman" w:hAnsi="Times New Roman" w:cs="Times New Roman"/>
          <w:i/>
          <w:sz w:val="24"/>
          <w:szCs w:val="24"/>
        </w:rPr>
        <w:t>katesthiō</w:t>
      </w:r>
      <w:proofErr w:type="spellEnd"/>
      <w:r w:rsidR="002B021C" w:rsidRPr="002B021C">
        <w:rPr>
          <w:rFonts w:ascii="Times New Roman" w:hAnsi="Times New Roman" w:cs="Times New Roman"/>
          <w:sz w:val="24"/>
          <w:szCs w:val="24"/>
        </w:rPr>
        <w:t>] (defective verb).</w:t>
      </w:r>
      <w:r w:rsidR="00A84962">
        <w:rPr>
          <w:rFonts w:ascii="Times New Roman" w:hAnsi="Times New Roman" w:cs="Times New Roman"/>
          <w:sz w:val="24"/>
          <w:szCs w:val="24"/>
        </w:rPr>
        <w:t>”</w:t>
      </w:r>
      <w:r w:rsidR="002B021C" w:rsidRPr="002B021C">
        <w:rPr>
          <w:rFonts w:ascii="Times New Roman" w:hAnsi="Times New Roman" w:cs="Times New Roman"/>
          <w:sz w:val="24"/>
          <w:szCs w:val="24"/>
          <w:vertAlign w:val="superscript"/>
        </w:rPr>
        <w:footnoteReference w:id="7"/>
      </w:r>
    </w:p>
    <w:p w:rsidR="007A16CA" w:rsidRDefault="007A16CA" w:rsidP="00A84962">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w:t>
      </w:r>
      <w:r w:rsidRPr="007A16CA">
        <w:rPr>
          <w:rFonts w:ascii="Times New Roman" w:hAnsi="Times New Roman" w:cs="Times New Roman"/>
          <w:sz w:val="24"/>
          <w:szCs w:val="24"/>
        </w:rPr>
        <w:t xml:space="preserve">The great truth here taught is, that </w:t>
      </w:r>
      <w:r w:rsidRPr="007A16CA">
        <w:rPr>
          <w:rFonts w:ascii="Times New Roman" w:hAnsi="Times New Roman" w:cs="Times New Roman"/>
          <w:i/>
          <w:sz w:val="24"/>
          <w:szCs w:val="24"/>
        </w:rPr>
        <w:t>hearts all unbroken and hard are no fit soil for saving truth.</w:t>
      </w:r>
      <w:r w:rsidRPr="007A16CA">
        <w:rPr>
          <w:rFonts w:ascii="Times New Roman" w:hAnsi="Times New Roman" w:cs="Times New Roman"/>
          <w:sz w:val="24"/>
          <w:szCs w:val="24"/>
        </w:rPr>
        <w:t xml:space="preserve"> They apprehend it not (Mt 13:19) as God’s means of restoring them to Himself; it penetrates not, makes no impression, but lies loosely on the surface of the heart, till the wicked one—afraid of losing a victim by his “believing to salvation” (Lu 8:12)—finds some frivolous subject by whose greater attractions to draw off the attention, and straightway it is gone.</w:t>
      </w:r>
      <w:r>
        <w:rPr>
          <w:rFonts w:ascii="Times New Roman" w:hAnsi="Times New Roman" w:cs="Times New Roman"/>
          <w:sz w:val="24"/>
          <w:szCs w:val="24"/>
        </w:rPr>
        <w:t>”</w:t>
      </w:r>
      <w:r w:rsidRPr="007A16CA">
        <w:rPr>
          <w:rFonts w:ascii="Times New Roman" w:hAnsi="Times New Roman" w:cs="Times New Roman"/>
          <w:sz w:val="24"/>
          <w:szCs w:val="24"/>
          <w:vertAlign w:val="superscript"/>
        </w:rPr>
        <w:footnoteReference w:id="8"/>
      </w:r>
    </w:p>
    <w:p w:rsidR="000373C0" w:rsidRDefault="000373C0" w:rsidP="007A16C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second soil listed is the shallow or </w:t>
      </w:r>
      <w:r w:rsidRPr="00B911FA">
        <w:rPr>
          <w:rFonts w:ascii="Times New Roman" w:hAnsi="Times New Roman" w:cs="Times New Roman"/>
          <w:b/>
          <w:sz w:val="24"/>
          <w:szCs w:val="24"/>
        </w:rPr>
        <w:t>stony soil</w:t>
      </w:r>
      <w:r>
        <w:rPr>
          <w:rFonts w:ascii="Times New Roman" w:hAnsi="Times New Roman" w:cs="Times New Roman"/>
          <w:sz w:val="24"/>
          <w:szCs w:val="24"/>
        </w:rPr>
        <w:t>.</w:t>
      </w:r>
      <w:r w:rsidR="007A16CA">
        <w:rPr>
          <w:rFonts w:ascii="Times New Roman" w:hAnsi="Times New Roman" w:cs="Times New Roman"/>
          <w:sz w:val="24"/>
          <w:szCs w:val="24"/>
        </w:rPr>
        <w:t xml:space="preserve"> </w:t>
      </w:r>
      <w:r w:rsidR="007A16CA" w:rsidRPr="007A16CA">
        <w:rPr>
          <w:rFonts w:ascii="Times New Roman" w:hAnsi="Times New Roman" w:cs="Times New Roman"/>
          <w:sz w:val="24"/>
          <w:szCs w:val="24"/>
        </w:rPr>
        <w:t>“</w:t>
      </w:r>
      <w:r w:rsidR="007A16CA">
        <w:rPr>
          <w:rFonts w:ascii="Times New Roman" w:hAnsi="Times New Roman" w:cs="Times New Roman"/>
          <w:sz w:val="24"/>
          <w:szCs w:val="24"/>
        </w:rPr>
        <w:t xml:space="preserve">. . . </w:t>
      </w:r>
      <w:r w:rsidR="007A16CA" w:rsidRPr="007A16CA">
        <w:rPr>
          <w:rFonts w:ascii="Times New Roman" w:hAnsi="Times New Roman" w:cs="Times New Roman"/>
          <w:sz w:val="24"/>
          <w:szCs w:val="24"/>
        </w:rPr>
        <w:t xml:space="preserve">the rocky ground”; in Matthew (Mt 13:5), “the rocky places”; in Luke (Lu 8:6), “the rock.” The thing intended is, not ground with stones in it which would not prevent the roots striking downward, but ground where a quite thin </w:t>
      </w:r>
      <w:r w:rsidR="007A16CA">
        <w:rPr>
          <w:rFonts w:ascii="Times New Roman" w:hAnsi="Times New Roman" w:cs="Times New Roman"/>
          <w:sz w:val="24"/>
          <w:szCs w:val="24"/>
        </w:rPr>
        <w:t>surface of earth covers a rock.”</w:t>
      </w:r>
      <w:r w:rsidR="007A16CA" w:rsidRPr="007A16CA">
        <w:rPr>
          <w:rFonts w:ascii="Times New Roman" w:hAnsi="Times New Roman" w:cs="Times New Roman"/>
          <w:sz w:val="24"/>
          <w:szCs w:val="24"/>
          <w:vertAlign w:val="superscript"/>
        </w:rPr>
        <w:footnoteReference w:id="9"/>
      </w:r>
    </w:p>
    <w:p w:rsidR="007A16CA" w:rsidRDefault="007A16CA" w:rsidP="007A16C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t>
      </w:r>
      <w:r w:rsidRPr="007A16CA">
        <w:rPr>
          <w:rFonts w:ascii="Times New Roman" w:hAnsi="Times New Roman" w:cs="Times New Roman"/>
          <w:sz w:val="24"/>
          <w:szCs w:val="24"/>
        </w:rPr>
        <w:t xml:space="preserve">The great truth here taught is that </w:t>
      </w:r>
      <w:r w:rsidRPr="007A16CA">
        <w:rPr>
          <w:rFonts w:ascii="Times New Roman" w:hAnsi="Times New Roman" w:cs="Times New Roman"/>
          <w:i/>
          <w:sz w:val="24"/>
          <w:szCs w:val="24"/>
        </w:rPr>
        <w:t>hearts superficially impressed are apt to receive the truth with readiness, and even with joy</w:t>
      </w:r>
      <w:r w:rsidRPr="007A16CA">
        <w:rPr>
          <w:rFonts w:ascii="Times New Roman" w:hAnsi="Times New Roman" w:cs="Times New Roman"/>
          <w:sz w:val="24"/>
          <w:szCs w:val="24"/>
        </w:rPr>
        <w:t xml:space="preserve"> (Lu 8:13); </w:t>
      </w:r>
      <w:r w:rsidRPr="007A16CA">
        <w:rPr>
          <w:rFonts w:ascii="Times New Roman" w:hAnsi="Times New Roman" w:cs="Times New Roman"/>
          <w:i/>
          <w:sz w:val="24"/>
          <w:szCs w:val="24"/>
        </w:rPr>
        <w:t>but the</w:t>
      </w:r>
      <w:r w:rsidRPr="007A16CA">
        <w:rPr>
          <w:rFonts w:ascii="Times New Roman" w:hAnsi="Times New Roman" w:cs="Times New Roman"/>
          <w:sz w:val="24"/>
          <w:szCs w:val="24"/>
        </w:rPr>
        <w:t xml:space="preserve"> heat of tribulation or </w:t>
      </w:r>
      <w:r w:rsidRPr="007A16CA">
        <w:rPr>
          <w:rFonts w:ascii="Times New Roman" w:hAnsi="Times New Roman" w:cs="Times New Roman"/>
          <w:sz w:val="24"/>
          <w:szCs w:val="24"/>
        </w:rPr>
        <w:lastRenderedPageBreak/>
        <w:t xml:space="preserve">persecution because of the word, or </w:t>
      </w:r>
      <w:r w:rsidRPr="007A16CA">
        <w:rPr>
          <w:rFonts w:ascii="Times New Roman" w:hAnsi="Times New Roman" w:cs="Times New Roman"/>
          <w:i/>
          <w:sz w:val="24"/>
          <w:szCs w:val="24"/>
        </w:rPr>
        <w:t>the trials which their new profession brings upon them quickly dries up their relish for the truth, and withers all the hasty promise of fruit which they showed.</w:t>
      </w:r>
      <w:r>
        <w:rPr>
          <w:rFonts w:ascii="Times New Roman" w:hAnsi="Times New Roman" w:cs="Times New Roman"/>
          <w:i/>
          <w:sz w:val="24"/>
          <w:szCs w:val="24"/>
        </w:rPr>
        <w:t>”</w:t>
      </w:r>
      <w:r w:rsidRPr="007A16CA">
        <w:rPr>
          <w:rFonts w:ascii="Times New Roman" w:hAnsi="Times New Roman" w:cs="Times New Roman"/>
          <w:sz w:val="24"/>
          <w:szCs w:val="24"/>
          <w:vertAlign w:val="superscript"/>
        </w:rPr>
        <w:footnoteReference w:id="10"/>
      </w:r>
    </w:p>
    <w:p w:rsidR="000373C0" w:rsidRDefault="000373C0" w:rsidP="007A16C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Third, the </w:t>
      </w:r>
      <w:r w:rsidRPr="00B911FA">
        <w:rPr>
          <w:rFonts w:ascii="Times New Roman" w:hAnsi="Times New Roman" w:cs="Times New Roman"/>
          <w:b/>
          <w:sz w:val="24"/>
          <w:szCs w:val="24"/>
        </w:rPr>
        <w:t>thorny</w:t>
      </w:r>
      <w:r>
        <w:rPr>
          <w:rFonts w:ascii="Times New Roman" w:hAnsi="Times New Roman" w:cs="Times New Roman"/>
          <w:sz w:val="24"/>
          <w:szCs w:val="24"/>
        </w:rPr>
        <w:t xml:space="preserve"> </w:t>
      </w:r>
      <w:r w:rsidRPr="00B911FA">
        <w:rPr>
          <w:rFonts w:ascii="Times New Roman" w:hAnsi="Times New Roman" w:cs="Times New Roman"/>
          <w:b/>
          <w:sz w:val="24"/>
          <w:szCs w:val="24"/>
        </w:rPr>
        <w:t>soil</w:t>
      </w:r>
      <w:r>
        <w:rPr>
          <w:rFonts w:ascii="Times New Roman" w:hAnsi="Times New Roman" w:cs="Times New Roman"/>
          <w:sz w:val="24"/>
          <w:szCs w:val="24"/>
        </w:rPr>
        <w:t xml:space="preserve"> is looked at.</w:t>
      </w:r>
      <w:r w:rsidR="007A16CA">
        <w:rPr>
          <w:rFonts w:ascii="Times New Roman" w:hAnsi="Times New Roman" w:cs="Times New Roman"/>
          <w:sz w:val="24"/>
          <w:szCs w:val="24"/>
        </w:rPr>
        <w:t xml:space="preserve"> The energy of the earth, which should contribute to the growth of the seed, is in competition with the thorns actively growing in it. “</w:t>
      </w:r>
      <w:r w:rsidR="007A16CA" w:rsidRPr="007A16CA">
        <w:rPr>
          <w:rFonts w:ascii="Times New Roman" w:hAnsi="Times New Roman" w:cs="Times New Roman"/>
          <w:sz w:val="24"/>
          <w:szCs w:val="24"/>
        </w:rPr>
        <w:t>These “</w:t>
      </w:r>
      <w:r w:rsidR="007A16CA" w:rsidRPr="007A16CA">
        <w:rPr>
          <w:rFonts w:ascii="Times New Roman" w:hAnsi="Times New Roman" w:cs="Times New Roman"/>
          <w:i/>
          <w:sz w:val="24"/>
          <w:szCs w:val="24"/>
        </w:rPr>
        <w:t>choke</w:t>
      </w:r>
      <w:r w:rsidR="007A16CA" w:rsidRPr="007A16CA">
        <w:rPr>
          <w:rFonts w:ascii="Times New Roman" w:hAnsi="Times New Roman" w:cs="Times New Roman"/>
          <w:sz w:val="24"/>
          <w:szCs w:val="24"/>
        </w:rPr>
        <w:t>” or “</w:t>
      </w:r>
      <w:r w:rsidR="007A16CA" w:rsidRPr="007A16CA">
        <w:rPr>
          <w:rFonts w:ascii="Times New Roman" w:hAnsi="Times New Roman" w:cs="Times New Roman"/>
          <w:i/>
          <w:sz w:val="24"/>
          <w:szCs w:val="24"/>
        </w:rPr>
        <w:t>smother</w:t>
      </w:r>
      <w:r w:rsidR="007A16CA" w:rsidRPr="007A16CA">
        <w:rPr>
          <w:rFonts w:ascii="Times New Roman" w:hAnsi="Times New Roman" w:cs="Times New Roman"/>
          <w:sz w:val="24"/>
          <w:szCs w:val="24"/>
        </w:rPr>
        <w:t xml:space="preserve">” the word; drawing off so much of one’s attention, absorbing so much of one’s interest, and using up so much of one’s time, that only the dregs of these remain for spiritual things, and a ragged, hurried, and heartless formalism is at length all the religion of such persons. What a vivid picture is this of the mournful condition of many, especially in great commercial countries, who once promised much fruit! “They bring no fruit </w:t>
      </w:r>
      <w:r w:rsidR="007A16CA" w:rsidRPr="007A16CA">
        <w:rPr>
          <w:rFonts w:ascii="Times New Roman" w:hAnsi="Times New Roman" w:cs="Times New Roman"/>
          <w:i/>
          <w:sz w:val="24"/>
          <w:szCs w:val="24"/>
        </w:rPr>
        <w:t>to perfection</w:t>
      </w:r>
      <w:r w:rsidR="007A16CA" w:rsidRPr="007A16CA">
        <w:rPr>
          <w:rFonts w:ascii="Times New Roman" w:hAnsi="Times New Roman" w:cs="Times New Roman"/>
          <w:sz w:val="24"/>
          <w:szCs w:val="24"/>
        </w:rPr>
        <w:t xml:space="preserve">” (Lu 8:14); indicating how much </w:t>
      </w:r>
      <w:r w:rsidR="007A16CA" w:rsidRPr="007A16CA">
        <w:rPr>
          <w:rFonts w:ascii="Times New Roman" w:hAnsi="Times New Roman" w:cs="Times New Roman"/>
          <w:i/>
          <w:sz w:val="24"/>
          <w:szCs w:val="24"/>
        </w:rPr>
        <w:t>growth</w:t>
      </w:r>
      <w:r w:rsidR="007A16CA" w:rsidRPr="007A16CA">
        <w:rPr>
          <w:rFonts w:ascii="Times New Roman" w:hAnsi="Times New Roman" w:cs="Times New Roman"/>
          <w:sz w:val="24"/>
          <w:szCs w:val="24"/>
        </w:rPr>
        <w:t xml:space="preserve"> there may be, in the early stages of such a case, and </w:t>
      </w:r>
      <w:r w:rsidR="007A16CA" w:rsidRPr="007A16CA">
        <w:rPr>
          <w:rFonts w:ascii="Times New Roman" w:hAnsi="Times New Roman" w:cs="Times New Roman"/>
          <w:i/>
          <w:sz w:val="24"/>
          <w:szCs w:val="24"/>
        </w:rPr>
        <w:t>promise</w:t>
      </w:r>
      <w:r w:rsidR="007A16CA" w:rsidRPr="007A16CA">
        <w:rPr>
          <w:rFonts w:ascii="Times New Roman" w:hAnsi="Times New Roman" w:cs="Times New Roman"/>
          <w:sz w:val="24"/>
          <w:szCs w:val="24"/>
        </w:rPr>
        <w:t xml:space="preserve"> of fruit—which after all never </w:t>
      </w:r>
      <w:r w:rsidR="007A16CA" w:rsidRPr="007A16CA">
        <w:rPr>
          <w:rFonts w:ascii="Times New Roman" w:hAnsi="Times New Roman" w:cs="Times New Roman"/>
          <w:i/>
          <w:sz w:val="24"/>
          <w:szCs w:val="24"/>
        </w:rPr>
        <w:t>ripens.</w:t>
      </w:r>
      <w:r w:rsidR="007A16CA">
        <w:rPr>
          <w:rFonts w:ascii="Times New Roman" w:hAnsi="Times New Roman" w:cs="Times New Roman"/>
          <w:i/>
          <w:sz w:val="24"/>
          <w:szCs w:val="24"/>
        </w:rPr>
        <w:t>”</w:t>
      </w:r>
      <w:r w:rsidR="007A16CA" w:rsidRPr="007A16CA">
        <w:rPr>
          <w:rFonts w:ascii="Times New Roman" w:hAnsi="Times New Roman" w:cs="Times New Roman"/>
          <w:sz w:val="24"/>
          <w:szCs w:val="24"/>
          <w:vertAlign w:val="superscript"/>
        </w:rPr>
        <w:footnoteReference w:id="11"/>
      </w:r>
    </w:p>
    <w:p w:rsidR="000373C0" w:rsidRDefault="004B6F07" w:rsidP="004B6F0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good earth is also divided into three groups </w:t>
      </w:r>
      <w:r w:rsidR="00647763">
        <w:rPr>
          <w:rFonts w:ascii="Times New Roman" w:hAnsi="Times New Roman" w:cs="Times New Roman"/>
          <w:sz w:val="24"/>
          <w:szCs w:val="24"/>
        </w:rPr>
        <w:t xml:space="preserve">shown </w:t>
      </w:r>
      <w:r>
        <w:rPr>
          <w:rFonts w:ascii="Times New Roman" w:hAnsi="Times New Roman" w:cs="Times New Roman"/>
          <w:sz w:val="24"/>
          <w:szCs w:val="24"/>
        </w:rPr>
        <w:t xml:space="preserve">by the fruitfulness of </w:t>
      </w:r>
      <w:r w:rsidR="00647763">
        <w:rPr>
          <w:rFonts w:ascii="Times New Roman" w:hAnsi="Times New Roman" w:cs="Times New Roman"/>
          <w:sz w:val="24"/>
          <w:szCs w:val="24"/>
        </w:rPr>
        <w:t>each soil’s</w:t>
      </w:r>
      <w:r>
        <w:rPr>
          <w:rFonts w:ascii="Times New Roman" w:hAnsi="Times New Roman" w:cs="Times New Roman"/>
          <w:sz w:val="24"/>
          <w:szCs w:val="24"/>
        </w:rPr>
        <w:t xml:space="preserve"> harvest:  </w:t>
      </w:r>
      <w:r w:rsidR="000373C0">
        <w:rPr>
          <w:rFonts w:ascii="Times New Roman" w:hAnsi="Times New Roman" w:cs="Times New Roman"/>
          <w:sz w:val="24"/>
          <w:szCs w:val="24"/>
        </w:rPr>
        <w:t>Good soil that produces thirty times return</w:t>
      </w:r>
      <w:r>
        <w:rPr>
          <w:rFonts w:ascii="Times New Roman" w:hAnsi="Times New Roman" w:cs="Times New Roman"/>
          <w:sz w:val="24"/>
          <w:szCs w:val="24"/>
        </w:rPr>
        <w:t>, the g</w:t>
      </w:r>
      <w:r w:rsidR="000373C0">
        <w:rPr>
          <w:rFonts w:ascii="Times New Roman" w:hAnsi="Times New Roman" w:cs="Times New Roman"/>
          <w:sz w:val="24"/>
          <w:szCs w:val="24"/>
        </w:rPr>
        <w:t>ood soil that produces sixty times return</w:t>
      </w:r>
      <w:r>
        <w:rPr>
          <w:rFonts w:ascii="Times New Roman" w:hAnsi="Times New Roman" w:cs="Times New Roman"/>
          <w:sz w:val="24"/>
          <w:szCs w:val="24"/>
        </w:rPr>
        <w:t>, and the g</w:t>
      </w:r>
      <w:r w:rsidR="000373C0">
        <w:rPr>
          <w:rFonts w:ascii="Times New Roman" w:hAnsi="Times New Roman" w:cs="Times New Roman"/>
          <w:sz w:val="24"/>
          <w:szCs w:val="24"/>
        </w:rPr>
        <w:t>ood soil that produces one hundred times return</w:t>
      </w:r>
      <w:r>
        <w:rPr>
          <w:rFonts w:ascii="Times New Roman" w:hAnsi="Times New Roman" w:cs="Times New Roman"/>
          <w:sz w:val="24"/>
          <w:szCs w:val="24"/>
        </w:rPr>
        <w:t>.</w:t>
      </w:r>
    </w:p>
    <w:p w:rsidR="007A16CA" w:rsidRDefault="007A16CA" w:rsidP="007A16CA">
      <w:pPr>
        <w:spacing w:after="0" w:line="480" w:lineRule="auto"/>
        <w:ind w:firstLine="720"/>
        <w:rPr>
          <w:rFonts w:ascii="Times New Roman" w:hAnsi="Times New Roman" w:cs="Times New Roman"/>
          <w:sz w:val="24"/>
          <w:szCs w:val="24"/>
        </w:rPr>
      </w:pPr>
      <w:r>
        <w:rPr>
          <w:rFonts w:ascii="Times New Roman" w:hAnsi="Times New Roman" w:cs="Times New Roman"/>
          <w:b/>
          <w:sz w:val="24"/>
          <w:szCs w:val="24"/>
        </w:rPr>
        <w:t>“</w:t>
      </w:r>
      <w:r w:rsidRPr="007A16CA">
        <w:rPr>
          <w:rFonts w:ascii="Times New Roman" w:hAnsi="Times New Roman" w:cs="Times New Roman"/>
          <w:b/>
          <w:sz w:val="24"/>
          <w:szCs w:val="24"/>
        </w:rPr>
        <w:t>And other fell on good ground, and did yield fruit,</w:t>
      </w:r>
      <w:r w:rsidRPr="007A16CA">
        <w:rPr>
          <w:rFonts w:ascii="Times New Roman" w:hAnsi="Times New Roman" w:cs="Times New Roman"/>
          <w:sz w:val="24"/>
          <w:szCs w:val="24"/>
        </w:rPr>
        <w:t xml:space="preserve"> &amp;c.—The goodness of this last soil consists in its qualities being precisely the reverse of the other three soils: from </w:t>
      </w:r>
      <w:r w:rsidRPr="007A16CA">
        <w:rPr>
          <w:rFonts w:ascii="Times New Roman" w:hAnsi="Times New Roman" w:cs="Times New Roman"/>
          <w:sz w:val="24"/>
          <w:szCs w:val="24"/>
        </w:rPr>
        <w:lastRenderedPageBreak/>
        <w:t xml:space="preserve">its softness and tenderness, receiving and cherishing the seed; from its depth, allowing it to take firm root, and not quickly losing its moisture; and from its cleanness, giving its whole vigor and sap to the plant. In such a soil the seed “brings forth fruit,” in all different degrees of profusion, according to the measure in which the </w:t>
      </w:r>
      <w:r>
        <w:rPr>
          <w:rFonts w:ascii="Times New Roman" w:hAnsi="Times New Roman" w:cs="Times New Roman"/>
          <w:sz w:val="24"/>
          <w:szCs w:val="24"/>
        </w:rPr>
        <w:t>soil possesses those qualities.”</w:t>
      </w:r>
      <w:r w:rsidRPr="007A16CA">
        <w:rPr>
          <w:rFonts w:ascii="Times New Roman" w:hAnsi="Times New Roman" w:cs="Times New Roman"/>
          <w:sz w:val="24"/>
          <w:szCs w:val="24"/>
          <w:vertAlign w:val="superscript"/>
        </w:rPr>
        <w:footnoteReference w:id="12"/>
      </w:r>
    </w:p>
    <w:p w:rsidR="007A16CA" w:rsidRDefault="004B6F07" w:rsidP="007A16C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t>
      </w:r>
      <w:r w:rsidRPr="004B6F07">
        <w:rPr>
          <w:rFonts w:ascii="Times New Roman" w:hAnsi="Times New Roman" w:cs="Times New Roman"/>
          <w:sz w:val="24"/>
          <w:szCs w:val="24"/>
        </w:rPr>
        <w:t xml:space="preserve">The “thirtyfold” is designed to express the </w:t>
      </w:r>
      <w:r w:rsidRPr="004B6F07">
        <w:rPr>
          <w:rFonts w:ascii="Times New Roman" w:hAnsi="Times New Roman" w:cs="Times New Roman"/>
          <w:i/>
          <w:sz w:val="24"/>
          <w:szCs w:val="24"/>
        </w:rPr>
        <w:t>lowest</w:t>
      </w:r>
      <w:r w:rsidRPr="004B6F07">
        <w:rPr>
          <w:rFonts w:ascii="Times New Roman" w:hAnsi="Times New Roman" w:cs="Times New Roman"/>
          <w:sz w:val="24"/>
          <w:szCs w:val="24"/>
        </w:rPr>
        <w:t xml:space="preserve"> degree of fruitfulness; the “hundredfold” the </w:t>
      </w:r>
      <w:r w:rsidRPr="004B6F07">
        <w:rPr>
          <w:rFonts w:ascii="Times New Roman" w:hAnsi="Times New Roman" w:cs="Times New Roman"/>
          <w:i/>
          <w:sz w:val="24"/>
          <w:szCs w:val="24"/>
        </w:rPr>
        <w:t>highest;</w:t>
      </w:r>
      <w:r w:rsidRPr="004B6F07">
        <w:rPr>
          <w:rFonts w:ascii="Times New Roman" w:hAnsi="Times New Roman" w:cs="Times New Roman"/>
          <w:sz w:val="24"/>
          <w:szCs w:val="24"/>
        </w:rPr>
        <w:t xml:space="preserve"> and the “sixtyfold” the </w:t>
      </w:r>
      <w:r w:rsidRPr="004B6F07">
        <w:rPr>
          <w:rFonts w:ascii="Times New Roman" w:hAnsi="Times New Roman" w:cs="Times New Roman"/>
          <w:i/>
          <w:sz w:val="24"/>
          <w:szCs w:val="24"/>
        </w:rPr>
        <w:t>intermediate</w:t>
      </w:r>
      <w:r w:rsidRPr="004B6F07">
        <w:rPr>
          <w:rFonts w:ascii="Times New Roman" w:hAnsi="Times New Roman" w:cs="Times New Roman"/>
          <w:sz w:val="24"/>
          <w:szCs w:val="24"/>
        </w:rPr>
        <w:t xml:space="preserve"> degrees of fruitfulness. As a “hundredfold,” though not unexampled (Ge 26:12), sis a rare return in the natural husbandry, so the highest degrees of spiritual fruitfu</w:t>
      </w:r>
      <w:r>
        <w:rPr>
          <w:rFonts w:ascii="Times New Roman" w:hAnsi="Times New Roman" w:cs="Times New Roman"/>
          <w:sz w:val="24"/>
          <w:szCs w:val="24"/>
        </w:rPr>
        <w:t>lness are too seldom witnessed.”</w:t>
      </w:r>
      <w:r w:rsidRPr="004B6F07">
        <w:rPr>
          <w:rFonts w:ascii="Times New Roman" w:hAnsi="Times New Roman" w:cs="Times New Roman"/>
          <w:sz w:val="24"/>
          <w:szCs w:val="24"/>
          <w:vertAlign w:val="superscript"/>
        </w:rPr>
        <w:footnoteReference w:id="13"/>
      </w:r>
    </w:p>
    <w:p w:rsidR="00DE11CA" w:rsidRDefault="00DE11CA" w:rsidP="007A16C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importance of this parable is that it deals with why Jesus used parables as a teaching tool, the parable itself deals with the importance of listening and acting of what is heard, and it serves as an example of the intent and interpretation of all his parables. </w:t>
      </w:r>
    </w:p>
    <w:p w:rsidR="004B6F07" w:rsidRDefault="00DE11CA" w:rsidP="00DE11C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t>
      </w:r>
      <w:r w:rsidRPr="00DE11CA">
        <w:rPr>
          <w:rFonts w:ascii="Times New Roman" w:hAnsi="Times New Roman" w:cs="Times New Roman"/>
          <w:sz w:val="24"/>
          <w:szCs w:val="24"/>
        </w:rPr>
        <w:t>What is the good ground? What is the honest and good heart (</w:t>
      </w:r>
      <w:proofErr w:type="spellStart"/>
      <w:r w:rsidRPr="00DE11CA">
        <w:rPr>
          <w:rFonts w:ascii="Times New Roman" w:hAnsi="Times New Roman" w:cs="Times New Roman"/>
          <w:sz w:val="24"/>
          <w:szCs w:val="24"/>
        </w:rPr>
        <w:t>vers</w:t>
      </w:r>
      <w:proofErr w:type="spellEnd"/>
      <w:r w:rsidRPr="00DE11CA">
        <w:rPr>
          <w:rFonts w:ascii="Times New Roman" w:hAnsi="Times New Roman" w:cs="Times New Roman"/>
          <w:sz w:val="24"/>
          <w:szCs w:val="24"/>
        </w:rPr>
        <w:t xml:space="preserve">. 8–15)? It is that of: 1. </w:t>
      </w:r>
      <w:r w:rsidRPr="00DE11CA">
        <w:rPr>
          <w:rFonts w:ascii="Times New Roman" w:hAnsi="Times New Roman" w:cs="Times New Roman"/>
          <w:i/>
          <w:sz w:val="24"/>
          <w:szCs w:val="24"/>
        </w:rPr>
        <w:t>Sincere inquiry</w:t>
      </w:r>
      <w:r w:rsidRPr="00DE11CA">
        <w:rPr>
          <w:rFonts w:ascii="Times New Roman" w:hAnsi="Times New Roman" w:cs="Times New Roman"/>
          <w:sz w:val="24"/>
          <w:szCs w:val="24"/>
        </w:rPr>
        <w:t xml:space="preserve">. The hearer goes to learn what is the will of God concerning him—to “inquire in his temple.” The question of his heart is, “Lord, what wilt thou have me to do?” </w:t>
      </w:r>
      <w:proofErr w:type="gramStart"/>
      <w:r w:rsidRPr="00DE11CA">
        <w:rPr>
          <w:rFonts w:ascii="Times New Roman" w:hAnsi="Times New Roman" w:cs="Times New Roman"/>
          <w:sz w:val="24"/>
          <w:szCs w:val="24"/>
        </w:rPr>
        <w:t>Hence</w:t>
      </w:r>
      <w:proofErr w:type="gramEnd"/>
      <w:r w:rsidRPr="00DE11CA">
        <w:rPr>
          <w:rFonts w:ascii="Times New Roman" w:hAnsi="Times New Roman" w:cs="Times New Roman"/>
          <w:sz w:val="24"/>
          <w:szCs w:val="24"/>
        </w:rPr>
        <w:t xml:space="preserve"> he listens eagerly and continuously. 2. </w:t>
      </w:r>
      <w:r w:rsidRPr="00DE11CA">
        <w:rPr>
          <w:rFonts w:ascii="Times New Roman" w:hAnsi="Times New Roman" w:cs="Times New Roman"/>
          <w:i/>
          <w:sz w:val="24"/>
          <w:szCs w:val="24"/>
        </w:rPr>
        <w:t>Devout meditation</w:t>
      </w:r>
      <w:r w:rsidRPr="00DE11CA">
        <w:rPr>
          <w:rFonts w:ascii="Times New Roman" w:hAnsi="Times New Roman" w:cs="Times New Roman"/>
          <w:sz w:val="24"/>
          <w:szCs w:val="24"/>
        </w:rPr>
        <w:t xml:space="preserve">. He ponders, he dwells upon, he prays over, the truth he has been receiving. 3. </w:t>
      </w:r>
      <w:r w:rsidRPr="00DE11CA">
        <w:rPr>
          <w:rFonts w:ascii="Times New Roman" w:hAnsi="Times New Roman" w:cs="Times New Roman"/>
          <w:i/>
          <w:sz w:val="24"/>
          <w:szCs w:val="24"/>
        </w:rPr>
        <w:t>Intelligent, deliberate dedication</w:t>
      </w:r>
      <w:r w:rsidRPr="00DE11CA">
        <w:rPr>
          <w:rFonts w:ascii="Times New Roman" w:hAnsi="Times New Roman" w:cs="Times New Roman"/>
          <w:sz w:val="24"/>
          <w:szCs w:val="24"/>
        </w:rPr>
        <w:t>. The man takes all things into his mind that must be ta</w:t>
      </w:r>
      <w:r w:rsidR="00647763">
        <w:rPr>
          <w:rFonts w:ascii="Times New Roman" w:hAnsi="Times New Roman" w:cs="Times New Roman"/>
          <w:sz w:val="24"/>
          <w:szCs w:val="24"/>
        </w:rPr>
        <w:t xml:space="preserve">ken; he counts the cost; </w:t>
      </w:r>
      <w:r w:rsidR="00647763">
        <w:rPr>
          <w:rFonts w:ascii="Times New Roman" w:hAnsi="Times New Roman" w:cs="Times New Roman"/>
          <w:sz w:val="24"/>
          <w:szCs w:val="24"/>
        </w:rPr>
        <w:lastRenderedPageBreak/>
        <w:t>he con</w:t>
      </w:r>
      <w:r w:rsidRPr="00DE11CA">
        <w:rPr>
          <w:rFonts w:ascii="Times New Roman" w:hAnsi="Times New Roman" w:cs="Times New Roman"/>
          <w:sz w:val="24"/>
          <w:szCs w:val="24"/>
        </w:rPr>
        <w:t>siders what the service of Christ means, and how much it involves in the way of surrender and of activity, and he solemnly devotes himself to the service, or, as the case may be, to the work of the Lord.</w:t>
      </w:r>
      <w:r>
        <w:rPr>
          <w:rFonts w:ascii="Times New Roman" w:hAnsi="Times New Roman" w:cs="Times New Roman"/>
          <w:sz w:val="24"/>
          <w:szCs w:val="24"/>
        </w:rPr>
        <w:t>”</w:t>
      </w:r>
      <w:r w:rsidRPr="00DE11CA">
        <w:rPr>
          <w:rFonts w:ascii="Times New Roman" w:hAnsi="Times New Roman" w:cs="Times New Roman"/>
          <w:sz w:val="24"/>
          <w:szCs w:val="24"/>
          <w:vertAlign w:val="superscript"/>
        </w:rPr>
        <w:footnoteReference w:id="14"/>
      </w:r>
    </w:p>
    <w:p w:rsidR="004B6F07" w:rsidRDefault="00DE11CA" w:rsidP="007A16C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4B6F07" w:rsidRPr="004B6F07">
        <w:rPr>
          <w:rFonts w:ascii="Times New Roman" w:hAnsi="Times New Roman" w:cs="Times New Roman"/>
          <w:sz w:val="24"/>
          <w:szCs w:val="24"/>
        </w:rPr>
        <w:t>Because this parable describes the hearers, Jesus gave it this special ending. This ending sets the tone for the entire chapter. Everything that follows must be seen in the light of this verse. While this verse is only listed once in this chapter, each parable has the feeling of the words of the verse. It is a phrase that seems to be echoed throughout the entire New Testament. This verse calls for the hearers to evaluate their own response. What does Jesus mean by the parable? And if they know, the next question becomes, What kind of soil am I for the word of God?</w:t>
      </w:r>
      <w:r>
        <w:rPr>
          <w:rFonts w:ascii="Times New Roman" w:hAnsi="Times New Roman" w:cs="Times New Roman"/>
          <w:sz w:val="24"/>
          <w:szCs w:val="24"/>
        </w:rPr>
        <w:t>”</w:t>
      </w:r>
      <w:r w:rsidR="004B6F07" w:rsidRPr="004B6F07">
        <w:rPr>
          <w:rFonts w:ascii="Times New Roman" w:hAnsi="Times New Roman" w:cs="Times New Roman"/>
          <w:sz w:val="24"/>
          <w:szCs w:val="24"/>
          <w:vertAlign w:val="superscript"/>
        </w:rPr>
        <w:footnoteReference w:id="15"/>
      </w:r>
    </w:p>
    <w:sectPr w:rsidR="004B6F07" w:rsidSect="00C454C7">
      <w:headerReference w:type="default" r:id="rId7"/>
      <w:headerReference w:type="first" r:id="rId8"/>
      <w:pgSz w:w="12240" w:h="15840"/>
      <w:pgMar w:top="1440" w:right="1440" w:bottom="1440" w:left="216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0680" w:rsidRDefault="00A70680" w:rsidP="00DC4DD6">
      <w:pPr>
        <w:spacing w:after="0" w:line="240" w:lineRule="auto"/>
      </w:pPr>
      <w:r>
        <w:separator/>
      </w:r>
    </w:p>
  </w:endnote>
  <w:endnote w:type="continuationSeparator" w:id="0">
    <w:p w:rsidR="00A70680" w:rsidRDefault="00A70680" w:rsidP="00DC4D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ntium">
    <w:altName w:val="Calibri"/>
    <w:charset w:val="00"/>
    <w:family w:val="auto"/>
    <w:pitch w:val="variable"/>
    <w:sig w:usb0="E00000FF" w:usb1="00000003"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0680" w:rsidRDefault="00A70680" w:rsidP="00DC4DD6">
      <w:pPr>
        <w:spacing w:after="0" w:line="240" w:lineRule="auto"/>
      </w:pPr>
      <w:r>
        <w:separator/>
      </w:r>
    </w:p>
  </w:footnote>
  <w:footnote w:type="continuationSeparator" w:id="0">
    <w:p w:rsidR="00A70680" w:rsidRDefault="00A70680" w:rsidP="00DC4DD6">
      <w:pPr>
        <w:spacing w:after="0" w:line="240" w:lineRule="auto"/>
      </w:pPr>
      <w:r>
        <w:continuationSeparator/>
      </w:r>
    </w:p>
  </w:footnote>
  <w:footnote w:id="1">
    <w:p w:rsidR="00D56C15" w:rsidRPr="00D56C15" w:rsidRDefault="00D56C15" w:rsidP="00D56C15">
      <w:pPr>
        <w:rPr>
          <w:rFonts w:ascii="Times New Roman" w:hAnsi="Times New Roman" w:cs="Times New Roman"/>
          <w:sz w:val="24"/>
          <w:szCs w:val="24"/>
        </w:rPr>
      </w:pPr>
      <w:r w:rsidRPr="00D56C15">
        <w:rPr>
          <w:rFonts w:ascii="Times New Roman" w:hAnsi="Times New Roman" w:cs="Times New Roman"/>
          <w:sz w:val="24"/>
          <w:szCs w:val="24"/>
          <w:vertAlign w:val="superscript"/>
        </w:rPr>
        <w:footnoteRef/>
      </w:r>
      <w:r w:rsidRPr="00D56C15">
        <w:rPr>
          <w:rFonts w:ascii="Times New Roman" w:hAnsi="Times New Roman" w:cs="Times New Roman"/>
          <w:sz w:val="24"/>
          <w:szCs w:val="24"/>
        </w:rPr>
        <w:t xml:space="preserve"> Walvoord, J. F., </w:t>
      </w:r>
      <w:proofErr w:type="spellStart"/>
      <w:r w:rsidRPr="00D56C15">
        <w:rPr>
          <w:rFonts w:ascii="Times New Roman" w:hAnsi="Times New Roman" w:cs="Times New Roman"/>
          <w:sz w:val="24"/>
          <w:szCs w:val="24"/>
        </w:rPr>
        <w:t>Zuck</w:t>
      </w:r>
      <w:proofErr w:type="spellEnd"/>
      <w:r w:rsidRPr="00D56C15">
        <w:rPr>
          <w:rFonts w:ascii="Times New Roman" w:hAnsi="Times New Roman" w:cs="Times New Roman"/>
          <w:sz w:val="24"/>
          <w:szCs w:val="24"/>
        </w:rPr>
        <w:t xml:space="preserve">, R. B., &amp; Dallas Theological Seminary. (1983-). </w:t>
      </w:r>
      <w:r w:rsidRPr="00D56C15">
        <w:rPr>
          <w:rFonts w:ascii="Times New Roman" w:hAnsi="Times New Roman" w:cs="Times New Roman"/>
          <w:i/>
          <w:sz w:val="24"/>
          <w:szCs w:val="24"/>
        </w:rPr>
        <w:t xml:space="preserve">The Bible knowledge </w:t>
      </w:r>
      <w:r w:rsidR="002C5258" w:rsidRPr="00D56C15">
        <w:rPr>
          <w:rFonts w:ascii="Times New Roman" w:hAnsi="Times New Roman" w:cs="Times New Roman"/>
          <w:i/>
          <w:sz w:val="24"/>
          <w:szCs w:val="24"/>
        </w:rPr>
        <w:t>commentary:</w:t>
      </w:r>
      <w:r w:rsidRPr="00D56C15">
        <w:rPr>
          <w:rFonts w:ascii="Times New Roman" w:hAnsi="Times New Roman" w:cs="Times New Roman"/>
          <w:i/>
          <w:sz w:val="24"/>
          <w:szCs w:val="24"/>
        </w:rPr>
        <w:t xml:space="preserve"> An exposition of the scriptures</w:t>
      </w:r>
      <w:r w:rsidRPr="00D56C15">
        <w:rPr>
          <w:rFonts w:ascii="Times New Roman" w:hAnsi="Times New Roman" w:cs="Times New Roman"/>
          <w:sz w:val="24"/>
          <w:szCs w:val="24"/>
        </w:rPr>
        <w:t xml:space="preserve"> (Mt 13:1–17). Wheaton, IL: Victor Books.</w:t>
      </w:r>
    </w:p>
  </w:footnote>
  <w:footnote w:id="2">
    <w:p w:rsidR="00D56C15" w:rsidRPr="007A16CA" w:rsidRDefault="00D56C15" w:rsidP="00D56C15">
      <w:pPr>
        <w:rPr>
          <w:rFonts w:ascii="Times New Roman" w:hAnsi="Times New Roman" w:cs="Times New Roman"/>
          <w:sz w:val="24"/>
          <w:szCs w:val="24"/>
        </w:rPr>
      </w:pPr>
      <w:r w:rsidRPr="007A16CA">
        <w:rPr>
          <w:rFonts w:ascii="Times New Roman" w:hAnsi="Times New Roman" w:cs="Times New Roman"/>
          <w:sz w:val="24"/>
          <w:szCs w:val="24"/>
          <w:vertAlign w:val="superscript"/>
        </w:rPr>
        <w:footnoteRef/>
      </w:r>
      <w:r w:rsidRPr="007A16CA">
        <w:rPr>
          <w:rFonts w:ascii="Times New Roman" w:hAnsi="Times New Roman" w:cs="Times New Roman"/>
          <w:sz w:val="24"/>
          <w:szCs w:val="24"/>
        </w:rPr>
        <w:t xml:space="preserve"> Walvoord, J. F., </w:t>
      </w:r>
      <w:proofErr w:type="spellStart"/>
      <w:r w:rsidRPr="007A16CA">
        <w:rPr>
          <w:rFonts w:ascii="Times New Roman" w:hAnsi="Times New Roman" w:cs="Times New Roman"/>
          <w:sz w:val="24"/>
          <w:szCs w:val="24"/>
        </w:rPr>
        <w:t>Zuck</w:t>
      </w:r>
      <w:proofErr w:type="spellEnd"/>
      <w:r w:rsidRPr="007A16CA">
        <w:rPr>
          <w:rFonts w:ascii="Times New Roman" w:hAnsi="Times New Roman" w:cs="Times New Roman"/>
          <w:sz w:val="24"/>
          <w:szCs w:val="24"/>
        </w:rPr>
        <w:t xml:space="preserve">, R. B., &amp; Dallas Theological Seminary. (1983-). </w:t>
      </w:r>
      <w:r w:rsidRPr="007A16CA">
        <w:rPr>
          <w:rFonts w:ascii="Times New Roman" w:hAnsi="Times New Roman" w:cs="Times New Roman"/>
          <w:i/>
          <w:sz w:val="24"/>
          <w:szCs w:val="24"/>
        </w:rPr>
        <w:t xml:space="preserve">The Bible knowledge </w:t>
      </w:r>
      <w:proofErr w:type="gramStart"/>
      <w:r w:rsidRPr="007A16CA">
        <w:rPr>
          <w:rFonts w:ascii="Times New Roman" w:hAnsi="Times New Roman" w:cs="Times New Roman"/>
          <w:i/>
          <w:sz w:val="24"/>
          <w:szCs w:val="24"/>
        </w:rPr>
        <w:t>commentary :</w:t>
      </w:r>
      <w:proofErr w:type="gramEnd"/>
      <w:r w:rsidRPr="007A16CA">
        <w:rPr>
          <w:rFonts w:ascii="Times New Roman" w:hAnsi="Times New Roman" w:cs="Times New Roman"/>
          <w:i/>
          <w:sz w:val="24"/>
          <w:szCs w:val="24"/>
        </w:rPr>
        <w:t xml:space="preserve"> An exposition of the scriptures</w:t>
      </w:r>
      <w:r w:rsidRPr="007A16CA">
        <w:rPr>
          <w:rFonts w:ascii="Times New Roman" w:hAnsi="Times New Roman" w:cs="Times New Roman"/>
          <w:sz w:val="24"/>
          <w:szCs w:val="24"/>
        </w:rPr>
        <w:t xml:space="preserve"> (Mt 13:10–17). Wheaton, IL: Victor Books.</w:t>
      </w:r>
    </w:p>
  </w:footnote>
  <w:footnote w:id="3">
    <w:p w:rsidR="00A84962" w:rsidRPr="007A16CA" w:rsidRDefault="00A84962" w:rsidP="00A84962">
      <w:pPr>
        <w:rPr>
          <w:rFonts w:ascii="Times New Roman" w:hAnsi="Times New Roman" w:cs="Times New Roman"/>
          <w:sz w:val="24"/>
          <w:szCs w:val="24"/>
        </w:rPr>
      </w:pPr>
      <w:r w:rsidRPr="007A16CA">
        <w:rPr>
          <w:rFonts w:ascii="Times New Roman" w:hAnsi="Times New Roman" w:cs="Times New Roman"/>
          <w:sz w:val="24"/>
          <w:szCs w:val="24"/>
          <w:vertAlign w:val="superscript"/>
        </w:rPr>
        <w:footnoteRef/>
      </w:r>
      <w:r w:rsidRPr="007A16CA">
        <w:rPr>
          <w:rFonts w:ascii="Times New Roman" w:hAnsi="Times New Roman" w:cs="Times New Roman"/>
          <w:sz w:val="24"/>
          <w:szCs w:val="24"/>
        </w:rPr>
        <w:t xml:space="preserve"> Walvoord, J. F., </w:t>
      </w:r>
      <w:proofErr w:type="spellStart"/>
      <w:r w:rsidRPr="007A16CA">
        <w:rPr>
          <w:rFonts w:ascii="Times New Roman" w:hAnsi="Times New Roman" w:cs="Times New Roman"/>
          <w:sz w:val="24"/>
          <w:szCs w:val="24"/>
        </w:rPr>
        <w:t>Zuck</w:t>
      </w:r>
      <w:proofErr w:type="spellEnd"/>
      <w:r w:rsidRPr="007A16CA">
        <w:rPr>
          <w:rFonts w:ascii="Times New Roman" w:hAnsi="Times New Roman" w:cs="Times New Roman"/>
          <w:sz w:val="24"/>
          <w:szCs w:val="24"/>
        </w:rPr>
        <w:t xml:space="preserve">, R. B., &amp; Dallas Theological Seminary. (1983-). </w:t>
      </w:r>
      <w:r w:rsidRPr="007A16CA">
        <w:rPr>
          <w:rFonts w:ascii="Times New Roman" w:hAnsi="Times New Roman" w:cs="Times New Roman"/>
          <w:i/>
          <w:sz w:val="24"/>
          <w:szCs w:val="24"/>
        </w:rPr>
        <w:t xml:space="preserve">The Bible knowledge </w:t>
      </w:r>
      <w:proofErr w:type="gramStart"/>
      <w:r w:rsidRPr="007A16CA">
        <w:rPr>
          <w:rFonts w:ascii="Times New Roman" w:hAnsi="Times New Roman" w:cs="Times New Roman"/>
          <w:i/>
          <w:sz w:val="24"/>
          <w:szCs w:val="24"/>
        </w:rPr>
        <w:t>commentary :</w:t>
      </w:r>
      <w:proofErr w:type="gramEnd"/>
      <w:r w:rsidRPr="007A16CA">
        <w:rPr>
          <w:rFonts w:ascii="Times New Roman" w:hAnsi="Times New Roman" w:cs="Times New Roman"/>
          <w:i/>
          <w:sz w:val="24"/>
          <w:szCs w:val="24"/>
        </w:rPr>
        <w:t xml:space="preserve"> An exposition of the scriptures</w:t>
      </w:r>
      <w:r w:rsidRPr="007A16CA">
        <w:rPr>
          <w:rFonts w:ascii="Times New Roman" w:hAnsi="Times New Roman" w:cs="Times New Roman"/>
          <w:sz w:val="24"/>
          <w:szCs w:val="24"/>
        </w:rPr>
        <w:t xml:space="preserve"> (Mk 4:13). Wheaton, IL: Victor Books.</w:t>
      </w:r>
    </w:p>
  </w:footnote>
  <w:footnote w:id="4">
    <w:p w:rsidR="003F0EAE" w:rsidRPr="007A16CA" w:rsidRDefault="003F0EAE">
      <w:pPr>
        <w:pStyle w:val="FootnoteText"/>
        <w:rPr>
          <w:sz w:val="24"/>
          <w:szCs w:val="24"/>
        </w:rPr>
      </w:pPr>
      <w:r w:rsidRPr="007A16CA">
        <w:rPr>
          <w:rStyle w:val="FootnoteReference"/>
          <w:sz w:val="24"/>
          <w:szCs w:val="24"/>
        </w:rPr>
        <w:footnoteRef/>
      </w:r>
      <w:r w:rsidRPr="007A16CA">
        <w:rPr>
          <w:sz w:val="24"/>
          <w:szCs w:val="24"/>
        </w:rPr>
        <w:t xml:space="preserve"> Young, Brad H. </w:t>
      </w:r>
      <w:r w:rsidRPr="007A16CA">
        <w:rPr>
          <w:i/>
          <w:sz w:val="24"/>
          <w:szCs w:val="24"/>
        </w:rPr>
        <w:t>The Parables, Jewish Tradition and Christian Interpretation</w:t>
      </w:r>
      <w:r w:rsidRPr="007A16CA">
        <w:rPr>
          <w:sz w:val="24"/>
          <w:szCs w:val="24"/>
        </w:rPr>
        <w:t>. Peabody, Massachusetts: Hendrickson, 1998. p 260</w:t>
      </w:r>
    </w:p>
  </w:footnote>
  <w:footnote w:id="5">
    <w:p w:rsidR="00A84962" w:rsidRPr="007A16CA" w:rsidRDefault="00A84962" w:rsidP="00A84962">
      <w:pPr>
        <w:rPr>
          <w:rFonts w:ascii="Times New Roman" w:hAnsi="Times New Roman" w:cs="Times New Roman"/>
          <w:sz w:val="24"/>
          <w:szCs w:val="24"/>
        </w:rPr>
      </w:pPr>
      <w:r w:rsidRPr="007A16CA">
        <w:rPr>
          <w:rFonts w:ascii="Times New Roman" w:hAnsi="Times New Roman" w:cs="Times New Roman"/>
          <w:sz w:val="24"/>
          <w:szCs w:val="24"/>
          <w:vertAlign w:val="superscript"/>
        </w:rPr>
        <w:footnoteRef/>
      </w:r>
      <w:r w:rsidRPr="007A16CA">
        <w:rPr>
          <w:rFonts w:ascii="Times New Roman" w:hAnsi="Times New Roman" w:cs="Times New Roman"/>
          <w:sz w:val="24"/>
          <w:szCs w:val="24"/>
        </w:rPr>
        <w:t xml:space="preserve"> Brooks, J. A. (2001). </w:t>
      </w:r>
      <w:r w:rsidRPr="007A16CA">
        <w:rPr>
          <w:rFonts w:ascii="Times New Roman" w:hAnsi="Times New Roman" w:cs="Times New Roman"/>
          <w:i/>
          <w:sz w:val="24"/>
          <w:szCs w:val="24"/>
        </w:rPr>
        <w:t>Vol. 23</w:t>
      </w:r>
      <w:r w:rsidRPr="007A16CA">
        <w:rPr>
          <w:rFonts w:ascii="Times New Roman" w:hAnsi="Times New Roman" w:cs="Times New Roman"/>
          <w:sz w:val="24"/>
          <w:szCs w:val="24"/>
        </w:rPr>
        <w:t xml:space="preserve">: </w:t>
      </w:r>
      <w:r w:rsidRPr="007A16CA">
        <w:rPr>
          <w:rFonts w:ascii="Times New Roman" w:hAnsi="Times New Roman" w:cs="Times New Roman"/>
          <w:i/>
          <w:sz w:val="24"/>
          <w:szCs w:val="24"/>
        </w:rPr>
        <w:t>Mark</w:t>
      </w:r>
      <w:r w:rsidRPr="007A16CA">
        <w:rPr>
          <w:rFonts w:ascii="Times New Roman" w:hAnsi="Times New Roman" w:cs="Times New Roman"/>
          <w:sz w:val="24"/>
          <w:szCs w:val="24"/>
        </w:rPr>
        <w:t xml:space="preserve"> (electronic ed.). Logos Library System; The New American Commentary (79). Nashville: Broadman &amp; Holman Publishers.</w:t>
      </w:r>
    </w:p>
  </w:footnote>
  <w:footnote w:id="6">
    <w:p w:rsidR="00E84FCC" w:rsidRPr="007A16CA" w:rsidRDefault="00E84FCC" w:rsidP="00E84FCC">
      <w:pPr>
        <w:rPr>
          <w:rFonts w:ascii="Times New Roman" w:hAnsi="Times New Roman" w:cs="Times New Roman"/>
          <w:sz w:val="24"/>
          <w:szCs w:val="24"/>
        </w:rPr>
      </w:pPr>
      <w:r w:rsidRPr="007A16CA">
        <w:rPr>
          <w:rFonts w:ascii="Times New Roman" w:hAnsi="Times New Roman" w:cs="Times New Roman"/>
          <w:sz w:val="24"/>
          <w:szCs w:val="24"/>
          <w:vertAlign w:val="superscript"/>
        </w:rPr>
        <w:footnoteRef/>
      </w:r>
      <w:r w:rsidRPr="007A16CA">
        <w:rPr>
          <w:rFonts w:ascii="Times New Roman" w:hAnsi="Times New Roman" w:cs="Times New Roman"/>
          <w:sz w:val="24"/>
          <w:szCs w:val="24"/>
        </w:rPr>
        <w:t xml:space="preserve"> Walvoord, J. F., </w:t>
      </w:r>
      <w:proofErr w:type="spellStart"/>
      <w:r w:rsidRPr="007A16CA">
        <w:rPr>
          <w:rFonts w:ascii="Times New Roman" w:hAnsi="Times New Roman" w:cs="Times New Roman"/>
          <w:sz w:val="24"/>
          <w:szCs w:val="24"/>
        </w:rPr>
        <w:t>Zuck</w:t>
      </w:r>
      <w:proofErr w:type="spellEnd"/>
      <w:r w:rsidRPr="007A16CA">
        <w:rPr>
          <w:rFonts w:ascii="Times New Roman" w:hAnsi="Times New Roman" w:cs="Times New Roman"/>
          <w:sz w:val="24"/>
          <w:szCs w:val="24"/>
        </w:rPr>
        <w:t xml:space="preserve">, R. B., &amp; Dallas Theological Seminary. (1983-). </w:t>
      </w:r>
      <w:r w:rsidRPr="007A16CA">
        <w:rPr>
          <w:rFonts w:ascii="Times New Roman" w:hAnsi="Times New Roman" w:cs="Times New Roman"/>
          <w:i/>
          <w:sz w:val="24"/>
          <w:szCs w:val="24"/>
        </w:rPr>
        <w:t xml:space="preserve">The Bible knowledge </w:t>
      </w:r>
      <w:proofErr w:type="gramStart"/>
      <w:r w:rsidRPr="007A16CA">
        <w:rPr>
          <w:rFonts w:ascii="Times New Roman" w:hAnsi="Times New Roman" w:cs="Times New Roman"/>
          <w:i/>
          <w:sz w:val="24"/>
          <w:szCs w:val="24"/>
        </w:rPr>
        <w:t>commentary :</w:t>
      </w:r>
      <w:proofErr w:type="gramEnd"/>
      <w:r w:rsidRPr="007A16CA">
        <w:rPr>
          <w:rFonts w:ascii="Times New Roman" w:hAnsi="Times New Roman" w:cs="Times New Roman"/>
          <w:i/>
          <w:sz w:val="24"/>
          <w:szCs w:val="24"/>
        </w:rPr>
        <w:t xml:space="preserve"> An exposition of the scriptures</w:t>
      </w:r>
      <w:r w:rsidRPr="007A16CA">
        <w:rPr>
          <w:rFonts w:ascii="Times New Roman" w:hAnsi="Times New Roman" w:cs="Times New Roman"/>
          <w:sz w:val="24"/>
          <w:szCs w:val="24"/>
        </w:rPr>
        <w:t xml:space="preserve"> (Mt 13:18–23). Wheaton, IL: Victor Books.</w:t>
      </w:r>
    </w:p>
  </w:footnote>
  <w:footnote w:id="7">
    <w:p w:rsidR="002B021C" w:rsidRPr="007A16CA" w:rsidRDefault="002B021C" w:rsidP="002B021C">
      <w:pPr>
        <w:rPr>
          <w:rFonts w:ascii="Times New Roman" w:hAnsi="Times New Roman" w:cs="Times New Roman"/>
          <w:sz w:val="24"/>
          <w:szCs w:val="24"/>
        </w:rPr>
      </w:pPr>
      <w:r w:rsidRPr="007A16CA">
        <w:rPr>
          <w:rFonts w:ascii="Times New Roman" w:hAnsi="Times New Roman" w:cs="Times New Roman"/>
          <w:sz w:val="24"/>
          <w:szCs w:val="24"/>
          <w:vertAlign w:val="superscript"/>
        </w:rPr>
        <w:footnoteRef/>
      </w:r>
      <w:r w:rsidRPr="007A16CA">
        <w:rPr>
          <w:rFonts w:ascii="Times New Roman" w:hAnsi="Times New Roman" w:cs="Times New Roman"/>
          <w:sz w:val="24"/>
          <w:szCs w:val="24"/>
        </w:rPr>
        <w:t xml:space="preserve"> Robertson, A. (1997). </w:t>
      </w:r>
      <w:r w:rsidRPr="007A16CA">
        <w:rPr>
          <w:rFonts w:ascii="Times New Roman" w:hAnsi="Times New Roman" w:cs="Times New Roman"/>
          <w:i/>
          <w:sz w:val="24"/>
          <w:szCs w:val="24"/>
        </w:rPr>
        <w:t>Word Pictures in the New Testament</w:t>
      </w:r>
      <w:r w:rsidRPr="007A16CA">
        <w:rPr>
          <w:rFonts w:ascii="Times New Roman" w:hAnsi="Times New Roman" w:cs="Times New Roman"/>
          <w:sz w:val="24"/>
          <w:szCs w:val="24"/>
        </w:rPr>
        <w:t xml:space="preserve"> (Mt 13:4). Oak Harbor: Logos Research Systems.</w:t>
      </w:r>
    </w:p>
  </w:footnote>
  <w:footnote w:id="8">
    <w:p w:rsidR="007A16CA" w:rsidRPr="007A16CA" w:rsidRDefault="007A16CA" w:rsidP="007A16CA">
      <w:pPr>
        <w:rPr>
          <w:rFonts w:ascii="Times New Roman" w:hAnsi="Times New Roman" w:cs="Times New Roman"/>
          <w:sz w:val="24"/>
          <w:szCs w:val="24"/>
        </w:rPr>
      </w:pPr>
      <w:r w:rsidRPr="007A16CA">
        <w:rPr>
          <w:rFonts w:ascii="Times New Roman" w:hAnsi="Times New Roman" w:cs="Times New Roman"/>
          <w:sz w:val="24"/>
          <w:szCs w:val="24"/>
          <w:vertAlign w:val="superscript"/>
        </w:rPr>
        <w:footnoteRef/>
      </w:r>
      <w:r w:rsidRPr="007A16CA">
        <w:rPr>
          <w:rFonts w:ascii="Times New Roman" w:hAnsi="Times New Roman" w:cs="Times New Roman"/>
          <w:sz w:val="24"/>
          <w:szCs w:val="24"/>
        </w:rPr>
        <w:t xml:space="preserve"> Jamieson, R., Fausset, A. R., Fausset, A. R., Brown, D., &amp; Brown, D. (1997). </w:t>
      </w:r>
      <w:r w:rsidRPr="007A16CA">
        <w:rPr>
          <w:rFonts w:ascii="Times New Roman" w:hAnsi="Times New Roman" w:cs="Times New Roman"/>
          <w:i/>
          <w:sz w:val="24"/>
          <w:szCs w:val="24"/>
        </w:rPr>
        <w:t>A commentary, critical and explanatory, on the Old and New Testaments</w:t>
      </w:r>
      <w:r w:rsidRPr="007A16CA">
        <w:rPr>
          <w:rFonts w:ascii="Times New Roman" w:hAnsi="Times New Roman" w:cs="Times New Roman"/>
          <w:sz w:val="24"/>
          <w:szCs w:val="24"/>
        </w:rPr>
        <w:t xml:space="preserve"> (Mk 4:15). Oak Harbor, WA: Logos Research Systems, Inc.</w:t>
      </w:r>
    </w:p>
  </w:footnote>
  <w:footnote w:id="9">
    <w:p w:rsidR="007A16CA" w:rsidRPr="007A16CA" w:rsidRDefault="007A16CA" w:rsidP="007A16CA">
      <w:pPr>
        <w:rPr>
          <w:rFonts w:ascii="Times New Roman" w:hAnsi="Times New Roman" w:cs="Times New Roman"/>
          <w:sz w:val="24"/>
          <w:szCs w:val="24"/>
        </w:rPr>
      </w:pPr>
      <w:r w:rsidRPr="007A16CA">
        <w:rPr>
          <w:rFonts w:ascii="Times New Roman" w:hAnsi="Times New Roman" w:cs="Times New Roman"/>
          <w:sz w:val="24"/>
          <w:szCs w:val="24"/>
          <w:vertAlign w:val="superscript"/>
        </w:rPr>
        <w:footnoteRef/>
      </w:r>
      <w:r w:rsidRPr="007A16CA">
        <w:rPr>
          <w:rFonts w:ascii="Times New Roman" w:hAnsi="Times New Roman" w:cs="Times New Roman"/>
          <w:sz w:val="24"/>
          <w:szCs w:val="24"/>
        </w:rPr>
        <w:t xml:space="preserve"> Jamieson, R., Fausset, A. R., Fausset, A. R., Brown, D., &amp; Brown, D. (1997). </w:t>
      </w:r>
      <w:r w:rsidRPr="007A16CA">
        <w:rPr>
          <w:rFonts w:ascii="Times New Roman" w:hAnsi="Times New Roman" w:cs="Times New Roman"/>
          <w:i/>
          <w:sz w:val="24"/>
          <w:szCs w:val="24"/>
        </w:rPr>
        <w:t>A commentary, critical and explanatory, on the Old and New Testaments</w:t>
      </w:r>
      <w:r w:rsidRPr="007A16CA">
        <w:rPr>
          <w:rFonts w:ascii="Times New Roman" w:hAnsi="Times New Roman" w:cs="Times New Roman"/>
          <w:sz w:val="24"/>
          <w:szCs w:val="24"/>
        </w:rPr>
        <w:t xml:space="preserve"> (Mk 4:5). Oak Harbor, WA: Logos Research Systems, Inc.</w:t>
      </w:r>
    </w:p>
  </w:footnote>
  <w:footnote w:id="10">
    <w:p w:rsidR="007A16CA" w:rsidRPr="007A16CA" w:rsidRDefault="007A16CA" w:rsidP="007A16CA">
      <w:pPr>
        <w:rPr>
          <w:rFonts w:ascii="Times New Roman" w:hAnsi="Times New Roman" w:cs="Times New Roman"/>
          <w:sz w:val="24"/>
          <w:szCs w:val="24"/>
        </w:rPr>
      </w:pPr>
      <w:r w:rsidRPr="007A16CA">
        <w:rPr>
          <w:rFonts w:ascii="Times New Roman" w:hAnsi="Times New Roman" w:cs="Times New Roman"/>
          <w:sz w:val="24"/>
          <w:szCs w:val="24"/>
          <w:vertAlign w:val="superscript"/>
        </w:rPr>
        <w:footnoteRef/>
      </w:r>
      <w:r w:rsidRPr="007A16CA">
        <w:rPr>
          <w:rFonts w:ascii="Times New Roman" w:hAnsi="Times New Roman" w:cs="Times New Roman"/>
          <w:sz w:val="24"/>
          <w:szCs w:val="24"/>
        </w:rPr>
        <w:t xml:space="preserve"> Jamieson, R., Fausset, A. R., Fausset, A. R., Brown, D., &amp; Brown, D. (1997). </w:t>
      </w:r>
      <w:r w:rsidRPr="007A16CA">
        <w:rPr>
          <w:rFonts w:ascii="Times New Roman" w:hAnsi="Times New Roman" w:cs="Times New Roman"/>
          <w:i/>
          <w:sz w:val="24"/>
          <w:szCs w:val="24"/>
        </w:rPr>
        <w:t>A commentary, critical and explanatory, on the Old and New Testaments</w:t>
      </w:r>
      <w:r w:rsidRPr="007A16CA">
        <w:rPr>
          <w:rFonts w:ascii="Times New Roman" w:hAnsi="Times New Roman" w:cs="Times New Roman"/>
          <w:sz w:val="24"/>
          <w:szCs w:val="24"/>
        </w:rPr>
        <w:t xml:space="preserve"> (Mk 4:16). Oak Harbor, WA: Logos Research Systems, Inc.</w:t>
      </w:r>
    </w:p>
  </w:footnote>
  <w:footnote w:id="11">
    <w:p w:rsidR="007A16CA" w:rsidRPr="007A16CA" w:rsidRDefault="007A16CA" w:rsidP="007A16CA">
      <w:pPr>
        <w:rPr>
          <w:rFonts w:ascii="Times New Roman" w:hAnsi="Times New Roman" w:cs="Times New Roman"/>
          <w:sz w:val="24"/>
          <w:szCs w:val="24"/>
        </w:rPr>
      </w:pPr>
      <w:r w:rsidRPr="007A16CA">
        <w:rPr>
          <w:rFonts w:ascii="Times New Roman" w:hAnsi="Times New Roman" w:cs="Times New Roman"/>
          <w:sz w:val="24"/>
          <w:szCs w:val="24"/>
          <w:vertAlign w:val="superscript"/>
        </w:rPr>
        <w:footnoteRef/>
      </w:r>
      <w:r w:rsidRPr="007A16CA">
        <w:rPr>
          <w:rFonts w:ascii="Times New Roman" w:hAnsi="Times New Roman" w:cs="Times New Roman"/>
          <w:sz w:val="24"/>
          <w:szCs w:val="24"/>
        </w:rPr>
        <w:t xml:space="preserve"> Jamieson, R., Fausset, A. R., Fausset, A. R., Brown, D., &amp; Brown, D. (1997). </w:t>
      </w:r>
      <w:r w:rsidRPr="007A16CA">
        <w:rPr>
          <w:rFonts w:ascii="Times New Roman" w:hAnsi="Times New Roman" w:cs="Times New Roman"/>
          <w:i/>
          <w:sz w:val="24"/>
          <w:szCs w:val="24"/>
        </w:rPr>
        <w:t>A commentary, critical and explanatory, on the Old and New Testaments</w:t>
      </w:r>
      <w:r w:rsidRPr="007A16CA">
        <w:rPr>
          <w:rFonts w:ascii="Times New Roman" w:hAnsi="Times New Roman" w:cs="Times New Roman"/>
          <w:sz w:val="24"/>
          <w:szCs w:val="24"/>
        </w:rPr>
        <w:t xml:space="preserve"> (Mk 4:19). Oak Harbor, WA: Logos Research Systems, Inc.</w:t>
      </w:r>
    </w:p>
  </w:footnote>
  <w:footnote w:id="12">
    <w:p w:rsidR="007A16CA" w:rsidRPr="00DE11CA" w:rsidRDefault="007A16CA" w:rsidP="007A16CA">
      <w:pPr>
        <w:rPr>
          <w:rFonts w:ascii="Times New Roman" w:hAnsi="Times New Roman" w:cs="Times New Roman"/>
          <w:sz w:val="24"/>
          <w:szCs w:val="24"/>
        </w:rPr>
      </w:pPr>
      <w:r w:rsidRPr="00DE11CA">
        <w:rPr>
          <w:rFonts w:ascii="Times New Roman" w:hAnsi="Times New Roman" w:cs="Times New Roman"/>
          <w:sz w:val="24"/>
          <w:szCs w:val="24"/>
          <w:vertAlign w:val="superscript"/>
        </w:rPr>
        <w:footnoteRef/>
      </w:r>
      <w:r w:rsidRPr="00DE11CA">
        <w:rPr>
          <w:rFonts w:ascii="Times New Roman" w:hAnsi="Times New Roman" w:cs="Times New Roman"/>
          <w:sz w:val="24"/>
          <w:szCs w:val="24"/>
        </w:rPr>
        <w:t xml:space="preserve"> Jamieson, R., Fausset, A. R., Fausset, A. R., Brown, D., &amp; Brown, D. (1997). </w:t>
      </w:r>
      <w:r w:rsidRPr="00DE11CA">
        <w:rPr>
          <w:rFonts w:ascii="Times New Roman" w:hAnsi="Times New Roman" w:cs="Times New Roman"/>
          <w:i/>
          <w:sz w:val="24"/>
          <w:szCs w:val="24"/>
        </w:rPr>
        <w:t>A commentary, critical and explanatory, on the Old and New Testaments</w:t>
      </w:r>
      <w:r w:rsidRPr="00DE11CA">
        <w:rPr>
          <w:rFonts w:ascii="Times New Roman" w:hAnsi="Times New Roman" w:cs="Times New Roman"/>
          <w:sz w:val="24"/>
          <w:szCs w:val="24"/>
        </w:rPr>
        <w:t xml:space="preserve"> (Mk 4:8). Oak Harbor, WA: Logos Research Systems, Inc.</w:t>
      </w:r>
    </w:p>
  </w:footnote>
  <w:footnote w:id="13">
    <w:p w:rsidR="004B6F07" w:rsidRPr="00DE11CA" w:rsidRDefault="004B6F07" w:rsidP="004B6F07">
      <w:pPr>
        <w:rPr>
          <w:rFonts w:ascii="Times New Roman" w:hAnsi="Times New Roman" w:cs="Times New Roman"/>
          <w:sz w:val="24"/>
          <w:szCs w:val="24"/>
        </w:rPr>
      </w:pPr>
      <w:r w:rsidRPr="00DE11CA">
        <w:rPr>
          <w:rFonts w:ascii="Times New Roman" w:hAnsi="Times New Roman" w:cs="Times New Roman"/>
          <w:sz w:val="24"/>
          <w:szCs w:val="24"/>
          <w:vertAlign w:val="superscript"/>
        </w:rPr>
        <w:footnoteRef/>
      </w:r>
      <w:r w:rsidRPr="00DE11CA">
        <w:rPr>
          <w:rFonts w:ascii="Times New Roman" w:hAnsi="Times New Roman" w:cs="Times New Roman"/>
          <w:sz w:val="24"/>
          <w:szCs w:val="24"/>
        </w:rPr>
        <w:t xml:space="preserve"> Jamieson, R., Fausset, A. R., Fausset, A. R., Brown, D., &amp; Brown, D. (1997). </w:t>
      </w:r>
      <w:r w:rsidRPr="00DE11CA">
        <w:rPr>
          <w:rFonts w:ascii="Times New Roman" w:hAnsi="Times New Roman" w:cs="Times New Roman"/>
          <w:i/>
          <w:sz w:val="24"/>
          <w:szCs w:val="24"/>
        </w:rPr>
        <w:t>A commentary, critical and explanatory, on the Old and New Testaments</w:t>
      </w:r>
      <w:r w:rsidRPr="00DE11CA">
        <w:rPr>
          <w:rFonts w:ascii="Times New Roman" w:hAnsi="Times New Roman" w:cs="Times New Roman"/>
          <w:sz w:val="24"/>
          <w:szCs w:val="24"/>
        </w:rPr>
        <w:t xml:space="preserve"> (Mk 4:20). Oak Harbor, WA: Logos Research Systems, Inc.</w:t>
      </w:r>
    </w:p>
  </w:footnote>
  <w:footnote w:id="14">
    <w:p w:rsidR="00DE11CA" w:rsidRPr="00DE11CA" w:rsidRDefault="00DE11CA" w:rsidP="00DE11CA">
      <w:pPr>
        <w:rPr>
          <w:rFonts w:ascii="Times New Roman" w:hAnsi="Times New Roman" w:cs="Times New Roman"/>
          <w:sz w:val="24"/>
          <w:szCs w:val="24"/>
        </w:rPr>
      </w:pPr>
      <w:r w:rsidRPr="00DE11CA">
        <w:rPr>
          <w:rFonts w:ascii="Times New Roman" w:hAnsi="Times New Roman" w:cs="Times New Roman"/>
          <w:sz w:val="24"/>
          <w:szCs w:val="24"/>
          <w:vertAlign w:val="superscript"/>
        </w:rPr>
        <w:footnoteRef/>
      </w:r>
      <w:r w:rsidRPr="00DE11CA">
        <w:rPr>
          <w:rFonts w:ascii="Times New Roman" w:hAnsi="Times New Roman" w:cs="Times New Roman"/>
          <w:sz w:val="24"/>
          <w:szCs w:val="24"/>
        </w:rPr>
        <w:t xml:space="preserve"> </w:t>
      </w:r>
      <w:r w:rsidRPr="00DE11CA">
        <w:rPr>
          <w:rFonts w:ascii="Times New Roman" w:hAnsi="Times New Roman" w:cs="Times New Roman"/>
          <w:i/>
          <w:sz w:val="24"/>
          <w:szCs w:val="24"/>
        </w:rPr>
        <w:t>The Pulpit Commentary: St. Luke Vol.</w:t>
      </w:r>
      <w:r w:rsidRPr="00DE11CA">
        <w:rPr>
          <w:rFonts w:ascii="Times New Roman" w:hAnsi="Times New Roman" w:cs="Times New Roman"/>
          <w:sz w:val="24"/>
          <w:szCs w:val="24"/>
        </w:rPr>
        <w:t xml:space="preserve"> 2004 (H. D. M. Spence-Jones, Ed.) (220). Bellingham, WA: Logos Research Systems, Inc.</w:t>
      </w:r>
    </w:p>
  </w:footnote>
  <w:footnote w:id="15">
    <w:p w:rsidR="004B6F07" w:rsidRPr="00DE11CA" w:rsidRDefault="004B6F07" w:rsidP="004B6F07">
      <w:pPr>
        <w:rPr>
          <w:rFonts w:ascii="Times New Roman" w:hAnsi="Times New Roman" w:cs="Times New Roman"/>
          <w:sz w:val="24"/>
          <w:szCs w:val="24"/>
        </w:rPr>
      </w:pPr>
      <w:r w:rsidRPr="00DE11CA">
        <w:rPr>
          <w:rFonts w:ascii="Times New Roman" w:hAnsi="Times New Roman" w:cs="Times New Roman"/>
          <w:sz w:val="24"/>
          <w:szCs w:val="24"/>
          <w:vertAlign w:val="superscript"/>
        </w:rPr>
        <w:footnoteRef/>
      </w:r>
      <w:r w:rsidRPr="00DE11CA">
        <w:rPr>
          <w:rFonts w:ascii="Times New Roman" w:hAnsi="Times New Roman" w:cs="Times New Roman"/>
          <w:sz w:val="24"/>
          <w:szCs w:val="24"/>
        </w:rPr>
        <w:t xml:space="preserve"> Cooper, R. L. (2000). </w:t>
      </w:r>
      <w:r w:rsidRPr="00DE11CA">
        <w:rPr>
          <w:rFonts w:ascii="Times New Roman" w:hAnsi="Times New Roman" w:cs="Times New Roman"/>
          <w:i/>
          <w:sz w:val="24"/>
          <w:szCs w:val="24"/>
        </w:rPr>
        <w:t>Vol. 2</w:t>
      </w:r>
      <w:r w:rsidRPr="00DE11CA">
        <w:rPr>
          <w:rFonts w:ascii="Times New Roman" w:hAnsi="Times New Roman" w:cs="Times New Roman"/>
          <w:sz w:val="24"/>
          <w:szCs w:val="24"/>
        </w:rPr>
        <w:t xml:space="preserve">: </w:t>
      </w:r>
      <w:r w:rsidRPr="00DE11CA">
        <w:rPr>
          <w:rFonts w:ascii="Times New Roman" w:hAnsi="Times New Roman" w:cs="Times New Roman"/>
          <w:i/>
          <w:sz w:val="24"/>
          <w:szCs w:val="24"/>
        </w:rPr>
        <w:t>Mark</w:t>
      </w:r>
      <w:r w:rsidRPr="00DE11CA">
        <w:rPr>
          <w:rFonts w:ascii="Times New Roman" w:hAnsi="Times New Roman" w:cs="Times New Roman"/>
          <w:sz w:val="24"/>
          <w:szCs w:val="24"/>
        </w:rPr>
        <w:t>. Holman New Testament Commentary; Holman Reference (66–67). Nashville, TN: Broadman &amp; Holman Publishers.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5005828"/>
      <w:docPartObj>
        <w:docPartGallery w:val="Page Numbers (Top of Page)"/>
        <w:docPartUnique/>
      </w:docPartObj>
    </w:sdtPr>
    <w:sdtEndPr>
      <w:rPr>
        <w:noProof/>
      </w:rPr>
    </w:sdtEndPr>
    <w:sdtContent>
      <w:p w:rsidR="00C454C7" w:rsidRDefault="00C454C7">
        <w:pPr>
          <w:pStyle w:val="Header"/>
          <w:jc w:val="right"/>
        </w:pPr>
        <w:r>
          <w:fldChar w:fldCharType="begin"/>
        </w:r>
        <w:r>
          <w:instrText xml:space="preserve"> PAGE   \* MERGEFORMAT </w:instrText>
        </w:r>
        <w:r>
          <w:fldChar w:fldCharType="separate"/>
        </w:r>
        <w:r w:rsidR="00E55648">
          <w:rPr>
            <w:noProof/>
          </w:rPr>
          <w:t>3</w:t>
        </w:r>
        <w:r>
          <w:rPr>
            <w:noProof/>
          </w:rPr>
          <w:fldChar w:fldCharType="end"/>
        </w:r>
      </w:p>
    </w:sdtContent>
  </w:sdt>
  <w:p w:rsidR="00C454C7" w:rsidRDefault="00C454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4DD6" w:rsidRDefault="00DC4DD6">
    <w:pPr>
      <w:pStyle w:val="Header"/>
      <w:jc w:val="right"/>
    </w:pPr>
  </w:p>
  <w:p w:rsidR="00DC4DD6" w:rsidRDefault="00DC4D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5B5"/>
    <w:rsid w:val="000354D0"/>
    <w:rsid w:val="000373C0"/>
    <w:rsid w:val="000A0021"/>
    <w:rsid w:val="000E7F77"/>
    <w:rsid w:val="00121F87"/>
    <w:rsid w:val="00145542"/>
    <w:rsid w:val="0016551D"/>
    <w:rsid w:val="00267339"/>
    <w:rsid w:val="00273891"/>
    <w:rsid w:val="002A238F"/>
    <w:rsid w:val="002B021C"/>
    <w:rsid w:val="002B55B5"/>
    <w:rsid w:val="002C5258"/>
    <w:rsid w:val="002D446F"/>
    <w:rsid w:val="002F7975"/>
    <w:rsid w:val="0039339F"/>
    <w:rsid w:val="003F0EAE"/>
    <w:rsid w:val="003F3B36"/>
    <w:rsid w:val="0047519E"/>
    <w:rsid w:val="004B6F07"/>
    <w:rsid w:val="004D55A5"/>
    <w:rsid w:val="00512E0E"/>
    <w:rsid w:val="005A5A84"/>
    <w:rsid w:val="005F2E0F"/>
    <w:rsid w:val="006457E4"/>
    <w:rsid w:val="00647763"/>
    <w:rsid w:val="006C530F"/>
    <w:rsid w:val="006F03D5"/>
    <w:rsid w:val="007A16CA"/>
    <w:rsid w:val="007B6147"/>
    <w:rsid w:val="007F52AD"/>
    <w:rsid w:val="00803561"/>
    <w:rsid w:val="009D2AB6"/>
    <w:rsid w:val="00A70680"/>
    <w:rsid w:val="00A84962"/>
    <w:rsid w:val="00AB1DB4"/>
    <w:rsid w:val="00B14BC0"/>
    <w:rsid w:val="00B5671C"/>
    <w:rsid w:val="00B911FA"/>
    <w:rsid w:val="00BA10F4"/>
    <w:rsid w:val="00BA6777"/>
    <w:rsid w:val="00BD168C"/>
    <w:rsid w:val="00C37A9D"/>
    <w:rsid w:val="00C454C7"/>
    <w:rsid w:val="00C66A27"/>
    <w:rsid w:val="00D56C15"/>
    <w:rsid w:val="00DC4DD6"/>
    <w:rsid w:val="00DE11CA"/>
    <w:rsid w:val="00E36767"/>
    <w:rsid w:val="00E44FE6"/>
    <w:rsid w:val="00E55648"/>
    <w:rsid w:val="00E84FCC"/>
    <w:rsid w:val="00F50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2027A1-5535-4D82-AECA-3A485D393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55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4D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4DD6"/>
  </w:style>
  <w:style w:type="paragraph" w:styleId="Footer">
    <w:name w:val="footer"/>
    <w:basedOn w:val="Normal"/>
    <w:link w:val="FooterChar"/>
    <w:uiPriority w:val="99"/>
    <w:unhideWhenUsed/>
    <w:rsid w:val="00DC4D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4DD6"/>
  </w:style>
  <w:style w:type="paragraph" w:styleId="FootnoteText">
    <w:name w:val="footnote text"/>
    <w:basedOn w:val="Normal"/>
    <w:link w:val="FootnoteTextChar"/>
    <w:semiHidden/>
    <w:unhideWhenUsed/>
    <w:rsid w:val="00512E0E"/>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512E0E"/>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512E0E"/>
    <w:rPr>
      <w:vertAlign w:val="superscript"/>
    </w:rPr>
  </w:style>
  <w:style w:type="paragraph" w:styleId="BalloonText">
    <w:name w:val="Balloon Text"/>
    <w:basedOn w:val="Normal"/>
    <w:link w:val="BalloonTextChar"/>
    <w:uiPriority w:val="99"/>
    <w:semiHidden/>
    <w:unhideWhenUsed/>
    <w:rsid w:val="006477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77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E80320-E339-4062-A8E1-0828810D6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2250</Words>
  <Characters>12831</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Earls</dc:creator>
  <cp:lastModifiedBy>Kevin Earls</cp:lastModifiedBy>
  <cp:revision>3</cp:revision>
  <cp:lastPrinted>2010-10-14T21:46:00Z</cp:lastPrinted>
  <dcterms:created xsi:type="dcterms:W3CDTF">2020-08-12T00:43:00Z</dcterms:created>
  <dcterms:modified xsi:type="dcterms:W3CDTF">2020-08-18T01:30:00Z</dcterms:modified>
</cp:coreProperties>
</file>